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6" w:rsidRPr="00FF3FFB" w:rsidRDefault="00080036" w:rsidP="00080036">
      <w:pPr>
        <w:spacing w:line="276" w:lineRule="auto"/>
        <w:jc w:val="center"/>
        <w:rPr>
          <w:rFonts w:ascii="Arial" w:eastAsia="MS Mincho" w:hAnsi="Arial" w:cs="Arial"/>
          <w:b/>
          <w:u w:val="single"/>
          <w:lang w:val="es-ES_tradnl" w:eastAsia="es-ES"/>
        </w:rPr>
      </w:pPr>
      <w:r w:rsidRPr="00FF3FFB">
        <w:rPr>
          <w:rFonts w:ascii="Arial" w:eastAsia="MS Mincho" w:hAnsi="Arial" w:cs="Arial"/>
          <w:b/>
          <w:u w:val="single"/>
          <w:lang w:val="es-ES_tradnl" w:eastAsia="es-ES"/>
        </w:rPr>
        <w:t>ACTA</w:t>
      </w:r>
    </w:p>
    <w:p w:rsidR="00080036" w:rsidRPr="00FF3FFB" w:rsidRDefault="00080036" w:rsidP="00080036">
      <w:pPr>
        <w:spacing w:line="276" w:lineRule="auto"/>
        <w:jc w:val="center"/>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SESIÓN </w:t>
      </w:r>
      <w:r w:rsidR="00A02AEE" w:rsidRPr="00FF3FFB">
        <w:rPr>
          <w:rFonts w:ascii="Arial" w:eastAsia="MS Mincho" w:hAnsi="Arial" w:cs="Arial"/>
          <w:b/>
          <w:u w:val="single"/>
          <w:lang w:val="es-ES_tradnl" w:eastAsia="es-ES"/>
        </w:rPr>
        <w:t>ORDINARIA</w:t>
      </w:r>
      <w:r w:rsidRPr="00FF3FFB">
        <w:rPr>
          <w:rFonts w:ascii="Arial" w:eastAsia="MS Mincho" w:hAnsi="Arial" w:cs="Arial"/>
          <w:b/>
          <w:u w:val="single"/>
          <w:lang w:val="es-ES_tradnl" w:eastAsia="es-ES"/>
        </w:rPr>
        <w:t xml:space="preserve"> DE DIRECTORIO</w:t>
      </w:r>
    </w:p>
    <w:p w:rsidR="00080036" w:rsidRPr="00FF3FFB" w:rsidRDefault="00080036" w:rsidP="00080036">
      <w:pPr>
        <w:spacing w:line="276" w:lineRule="auto"/>
        <w:jc w:val="center"/>
        <w:rPr>
          <w:rFonts w:ascii="Arial" w:eastAsia="MS Mincho" w:hAnsi="Arial" w:cs="Arial"/>
          <w:lang w:val="es-ES_tradnl" w:eastAsia="es-ES"/>
        </w:rPr>
      </w:pPr>
      <w:r w:rsidRPr="00FF3FFB">
        <w:rPr>
          <w:rFonts w:ascii="Arial" w:eastAsia="MS Mincho" w:hAnsi="Arial" w:cs="Arial"/>
          <w:b/>
          <w:u w:val="single"/>
          <w:lang w:val="es-ES_tradnl" w:eastAsia="es-ES"/>
        </w:rPr>
        <w:t>CAPÍTULO CHILENO DE TRANSPARENCIA INTERNACIONAL</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1F564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En Santiago de Chile, a </w:t>
      </w:r>
      <w:r w:rsidR="00141465">
        <w:rPr>
          <w:rFonts w:ascii="Arial" w:eastAsia="MS Mincho" w:hAnsi="Arial" w:cs="Arial"/>
          <w:lang w:val="es-ES_tradnl" w:eastAsia="es-ES"/>
        </w:rPr>
        <w:t>16</w:t>
      </w:r>
      <w:r w:rsidR="00080036" w:rsidRPr="00FF3FFB">
        <w:rPr>
          <w:rFonts w:ascii="Arial" w:eastAsia="MS Mincho" w:hAnsi="Arial" w:cs="Arial"/>
          <w:lang w:val="es-ES_tradnl" w:eastAsia="es-ES"/>
        </w:rPr>
        <w:t xml:space="preserve"> de </w:t>
      </w:r>
      <w:r w:rsidR="00141465">
        <w:rPr>
          <w:rFonts w:ascii="Arial" w:eastAsia="MS Mincho" w:hAnsi="Arial" w:cs="Arial"/>
          <w:lang w:val="es-ES_tradnl" w:eastAsia="es-ES"/>
        </w:rPr>
        <w:t>noviembre</w:t>
      </w:r>
      <w:r w:rsidR="00080036" w:rsidRPr="00FF3FFB">
        <w:rPr>
          <w:rFonts w:ascii="Arial" w:eastAsia="MS Mincho" w:hAnsi="Arial" w:cs="Arial"/>
          <w:lang w:val="es-ES_tradnl" w:eastAsia="es-ES"/>
        </w:rPr>
        <w:t xml:space="preserve"> de 2015, siendo las </w:t>
      </w:r>
      <w:r w:rsidR="000B23CC">
        <w:rPr>
          <w:rFonts w:ascii="Arial" w:eastAsia="MS Mincho" w:hAnsi="Arial" w:cs="Arial"/>
          <w:lang w:val="es-ES_tradnl" w:eastAsia="es-ES"/>
        </w:rPr>
        <w:t>17</w:t>
      </w:r>
      <w:r w:rsidR="00080036" w:rsidRPr="00FF3FFB">
        <w:rPr>
          <w:rFonts w:ascii="Arial" w:eastAsia="MS Mincho" w:hAnsi="Arial" w:cs="Arial"/>
          <w:lang w:val="es-ES_tradnl" w:eastAsia="es-ES"/>
        </w:rPr>
        <w:t>:</w:t>
      </w:r>
      <w:r w:rsidR="00FE1478">
        <w:rPr>
          <w:rFonts w:ascii="Arial" w:eastAsia="MS Mincho" w:hAnsi="Arial" w:cs="Arial"/>
          <w:lang w:val="es-ES_tradnl" w:eastAsia="es-ES"/>
        </w:rPr>
        <w:t>50</w:t>
      </w:r>
      <w:r w:rsidR="00B5347B" w:rsidRPr="00FF3FFB">
        <w:rPr>
          <w:rFonts w:ascii="Arial" w:eastAsia="MS Mincho" w:hAnsi="Arial" w:cs="Arial"/>
          <w:lang w:val="es-ES_tradnl" w:eastAsia="es-ES"/>
        </w:rPr>
        <w:t xml:space="preserve"> horas, en </w:t>
      </w:r>
      <w:r w:rsidR="006F2E0D" w:rsidRPr="002B41B7">
        <w:rPr>
          <w:rFonts w:ascii="Arial" w:eastAsia="MS Mincho" w:hAnsi="Arial" w:cs="Arial"/>
          <w:lang w:val="es-ES_tradnl" w:eastAsia="es-ES"/>
        </w:rPr>
        <w:t xml:space="preserve">Av. </w:t>
      </w:r>
      <w:proofErr w:type="spellStart"/>
      <w:r w:rsidR="006F2E0D" w:rsidRPr="002B41B7">
        <w:rPr>
          <w:rFonts w:ascii="Arial" w:eastAsia="MS Mincho" w:hAnsi="Arial" w:cs="Arial"/>
          <w:lang w:val="es-ES_tradnl" w:eastAsia="es-ES"/>
        </w:rPr>
        <w:t>Dag</w:t>
      </w:r>
      <w:proofErr w:type="spellEnd"/>
      <w:r w:rsidR="006F2E0D" w:rsidRPr="002B41B7">
        <w:rPr>
          <w:rFonts w:ascii="Arial" w:eastAsia="MS Mincho" w:hAnsi="Arial" w:cs="Arial"/>
          <w:lang w:val="es-ES_tradnl" w:eastAsia="es-ES"/>
        </w:rPr>
        <w:t xml:space="preserve">  </w:t>
      </w:r>
      <w:proofErr w:type="spellStart"/>
      <w:r w:rsidR="006F2E0D" w:rsidRPr="002B41B7">
        <w:rPr>
          <w:rFonts w:ascii="Arial" w:eastAsia="MS Mincho" w:hAnsi="Arial" w:cs="Arial"/>
          <w:lang w:val="es-ES_tradnl" w:eastAsia="es-ES"/>
        </w:rPr>
        <w:t>Haammarskjöld</w:t>
      </w:r>
      <w:proofErr w:type="spellEnd"/>
      <w:r w:rsidR="006F2E0D" w:rsidRPr="002B41B7">
        <w:rPr>
          <w:rFonts w:ascii="Arial" w:eastAsia="MS Mincho" w:hAnsi="Arial" w:cs="Arial"/>
          <w:lang w:val="es-ES_tradnl" w:eastAsia="es-ES"/>
        </w:rPr>
        <w:t xml:space="preserve"> 3269</w:t>
      </w:r>
      <w:r w:rsidR="006F2E0D" w:rsidRPr="002B41B7">
        <w:rPr>
          <w:rFonts w:ascii="Arial" w:eastAsia="MS Mincho" w:hAnsi="Arial" w:cs="Arial"/>
          <w:lang w:eastAsia="es-ES"/>
        </w:rPr>
        <w:t>, Comuna de Vitacura</w:t>
      </w:r>
      <w:r w:rsidR="00080036" w:rsidRPr="00FF3FFB">
        <w:rPr>
          <w:rFonts w:ascii="Arial" w:eastAsia="MS Mincho" w:hAnsi="Arial" w:cs="Arial"/>
          <w:lang w:val="es-ES_tradnl" w:eastAsia="es-ES"/>
        </w:rPr>
        <w:t xml:space="preserve">, se celebra la siguiente Sesión </w:t>
      </w:r>
      <w:r w:rsidR="000921AE">
        <w:rPr>
          <w:rFonts w:ascii="Arial" w:eastAsia="MS Mincho" w:hAnsi="Arial" w:cs="Arial"/>
          <w:lang w:val="es-ES_tradnl" w:eastAsia="es-ES"/>
        </w:rPr>
        <w:t>O</w:t>
      </w:r>
      <w:r w:rsidR="00B5347B" w:rsidRPr="00FF3FFB">
        <w:rPr>
          <w:rFonts w:ascii="Arial" w:eastAsia="MS Mincho" w:hAnsi="Arial" w:cs="Arial"/>
          <w:lang w:val="es-ES_tradnl" w:eastAsia="es-ES"/>
        </w:rPr>
        <w:t>rdinaria</w:t>
      </w:r>
      <w:r w:rsidR="00080036" w:rsidRPr="00FF3FFB">
        <w:rPr>
          <w:rFonts w:ascii="Arial" w:eastAsia="MS Mincho" w:hAnsi="Arial" w:cs="Arial"/>
          <w:lang w:val="es-ES_tradnl" w:eastAsia="es-ES"/>
        </w:rPr>
        <w:t xml:space="preserve"> del Directorio de Chile Transparente, Capítulo Chileno de Transparencia Internacional: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ASISTENTES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Se encuentran presentes los siguientes directores: </w:t>
      </w:r>
    </w:p>
    <w:p w:rsidR="00622F00" w:rsidRPr="00FF3FFB" w:rsidRDefault="00622F00" w:rsidP="00FA5155">
      <w:pPr>
        <w:spacing w:line="276" w:lineRule="auto"/>
        <w:ind w:left="720"/>
        <w:contextualSpacing/>
        <w:jc w:val="both"/>
        <w:rPr>
          <w:rFonts w:ascii="Arial" w:eastAsia="MS Mincho" w:hAnsi="Arial" w:cs="Arial"/>
          <w:lang w:val="es-ES_tradnl" w:eastAsia="es-ES"/>
        </w:rPr>
      </w:pPr>
    </w:p>
    <w:p w:rsidR="000B23CC" w:rsidRDefault="000B23CC" w:rsidP="000B23CC">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José Miguel Insulza, quien preside. </w:t>
      </w:r>
    </w:p>
    <w:p w:rsidR="00676A31" w:rsidRPr="00FF3FFB" w:rsidRDefault="00676A31"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Gonzalo </w:t>
      </w:r>
      <w:proofErr w:type="spellStart"/>
      <w:r>
        <w:rPr>
          <w:rFonts w:ascii="Arial" w:eastAsia="MS Mincho" w:hAnsi="Arial" w:cs="Arial"/>
          <w:lang w:val="es-ES_tradnl" w:eastAsia="es-ES"/>
        </w:rPr>
        <w:t>Del</w:t>
      </w:r>
      <w:r w:rsidR="00F95549">
        <w:rPr>
          <w:rFonts w:ascii="Arial" w:eastAsia="MS Mincho" w:hAnsi="Arial" w:cs="Arial"/>
          <w:lang w:val="es-ES_tradnl" w:eastAsia="es-ES"/>
        </w:rPr>
        <w:t>a</w:t>
      </w:r>
      <w:r>
        <w:rPr>
          <w:rFonts w:ascii="Arial" w:eastAsia="MS Mincho" w:hAnsi="Arial" w:cs="Arial"/>
          <w:lang w:val="es-ES_tradnl" w:eastAsia="es-ES"/>
        </w:rPr>
        <w:t>veau</w:t>
      </w:r>
      <w:proofErr w:type="spellEnd"/>
      <w:r>
        <w:rPr>
          <w:rFonts w:ascii="Arial" w:eastAsia="MS Mincho" w:hAnsi="Arial" w:cs="Arial"/>
          <w:lang w:val="es-ES_tradnl" w:eastAsia="es-ES"/>
        </w:rPr>
        <w:t>.</w:t>
      </w:r>
    </w:p>
    <w:p w:rsidR="00622F00" w:rsidRPr="00676A31" w:rsidRDefault="00622F00" w:rsidP="00676A31">
      <w:pPr>
        <w:numPr>
          <w:ilvl w:val="0"/>
          <w:numId w:val="1"/>
        </w:numPr>
        <w:spacing w:line="276" w:lineRule="auto"/>
        <w:contextualSpacing/>
        <w:jc w:val="both"/>
        <w:rPr>
          <w:rFonts w:ascii="Arial" w:eastAsia="MS Mincho" w:hAnsi="Arial" w:cs="Arial"/>
          <w:lang w:val="es-ES_tradnl" w:eastAsia="es-ES"/>
        </w:rPr>
      </w:pPr>
      <w:r w:rsidRPr="00676A31">
        <w:rPr>
          <w:rFonts w:ascii="Arial" w:eastAsia="MS Mincho" w:hAnsi="Arial" w:cs="Arial"/>
          <w:lang w:val="es-ES_tradnl" w:eastAsia="es-ES"/>
        </w:rPr>
        <w:t xml:space="preserve">Sr. Juan Carlos </w:t>
      </w:r>
      <w:proofErr w:type="spellStart"/>
      <w:r w:rsidRPr="00676A31">
        <w:rPr>
          <w:rFonts w:ascii="Arial" w:eastAsia="MS Mincho" w:hAnsi="Arial" w:cs="Arial"/>
          <w:lang w:val="es-ES_tradnl" w:eastAsia="es-ES"/>
        </w:rPr>
        <w:t>Délano</w:t>
      </w:r>
      <w:proofErr w:type="spellEnd"/>
      <w:r w:rsidRPr="00676A31">
        <w:rPr>
          <w:rFonts w:ascii="Arial" w:eastAsia="MS Mincho" w:hAnsi="Arial" w:cs="Arial"/>
          <w:lang w:val="es-ES_tradnl" w:eastAsia="es-ES"/>
        </w:rPr>
        <w:t>.</w:t>
      </w:r>
    </w:p>
    <w:p w:rsidR="00676A31" w:rsidRDefault="00676A31" w:rsidP="000B23CC">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Alberto Echegaray.</w:t>
      </w:r>
    </w:p>
    <w:p w:rsidR="00676A31" w:rsidRPr="00FF3FFB" w:rsidRDefault="0071352F"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Manuel </w:t>
      </w:r>
      <w:proofErr w:type="spellStart"/>
      <w:r>
        <w:rPr>
          <w:rFonts w:ascii="Arial" w:eastAsia="MS Mincho" w:hAnsi="Arial" w:cs="Arial"/>
          <w:lang w:val="es-ES_tradnl" w:eastAsia="es-ES"/>
        </w:rPr>
        <w:t>Marfá</w:t>
      </w:r>
      <w:r w:rsidR="00FE1478">
        <w:rPr>
          <w:rFonts w:ascii="Arial" w:eastAsia="MS Mincho" w:hAnsi="Arial" w:cs="Arial"/>
          <w:lang w:val="es-ES_tradnl" w:eastAsia="es-ES"/>
        </w:rPr>
        <w:t>n</w:t>
      </w:r>
      <w:proofErr w:type="spellEnd"/>
      <w:r w:rsidR="00FE1478">
        <w:rPr>
          <w:rFonts w:ascii="Arial" w:eastAsia="MS Mincho" w:hAnsi="Arial" w:cs="Arial"/>
          <w:lang w:val="es-ES_tradnl" w:eastAsia="es-ES"/>
        </w:rPr>
        <w:t>.</w:t>
      </w:r>
    </w:p>
    <w:p w:rsidR="00676A31" w:rsidRDefault="00676A31" w:rsidP="00676A31">
      <w:pPr>
        <w:numPr>
          <w:ilvl w:val="0"/>
          <w:numId w:val="1"/>
        </w:numPr>
        <w:spacing w:line="276" w:lineRule="auto"/>
        <w:contextualSpacing/>
        <w:jc w:val="both"/>
        <w:rPr>
          <w:rFonts w:ascii="Arial" w:eastAsia="MS Mincho" w:hAnsi="Arial" w:cs="Arial"/>
          <w:lang w:val="es-ES_tradnl" w:eastAsia="es-ES"/>
        </w:rPr>
      </w:pPr>
      <w:r w:rsidRPr="00FF3FFB">
        <w:rPr>
          <w:rFonts w:ascii="Arial" w:eastAsia="MS Mincho" w:hAnsi="Arial" w:cs="Arial"/>
          <w:lang w:val="es-ES_tradnl" w:eastAsia="es-ES"/>
        </w:rPr>
        <w:t>Sr. Marco Lima.</w:t>
      </w:r>
    </w:p>
    <w:p w:rsidR="00FE1478" w:rsidRDefault="00FE1478"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Ramiro Mendoza.</w:t>
      </w:r>
    </w:p>
    <w:p w:rsidR="00100664" w:rsidRPr="00FF3FFB" w:rsidRDefault="00100664"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Sra. Francisca Valdés. </w:t>
      </w:r>
    </w:p>
    <w:p w:rsidR="00080036" w:rsidRDefault="00080036" w:rsidP="00080036">
      <w:pPr>
        <w:spacing w:line="276" w:lineRule="auto"/>
        <w:jc w:val="both"/>
        <w:rPr>
          <w:rFonts w:ascii="Arial" w:eastAsia="MS Mincho" w:hAnsi="Arial" w:cs="Arial"/>
          <w:lang w:val="es-ES_tradnl" w:eastAsia="es-ES"/>
        </w:rPr>
      </w:pPr>
    </w:p>
    <w:p w:rsidR="00676A31" w:rsidRPr="00FF3FFB" w:rsidRDefault="00676A31"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Asisten también,</w:t>
      </w:r>
      <w:r w:rsidR="00E13A5D">
        <w:rPr>
          <w:rFonts w:ascii="Arial" w:eastAsia="MS Mincho" w:hAnsi="Arial" w:cs="Arial"/>
          <w:lang w:val="es-ES_tradnl" w:eastAsia="es-ES"/>
        </w:rPr>
        <w:t xml:space="preserve"> la Sra. </w:t>
      </w:r>
      <w:proofErr w:type="spellStart"/>
      <w:r w:rsidR="00E13A5D">
        <w:rPr>
          <w:rFonts w:ascii="Arial" w:eastAsia="MS Mincho" w:hAnsi="Arial" w:cs="Arial"/>
          <w:lang w:val="es-ES_tradnl" w:eastAsia="es-ES"/>
        </w:rPr>
        <w:t>Drina</w:t>
      </w:r>
      <w:proofErr w:type="spellEnd"/>
      <w:r w:rsidR="00E13A5D">
        <w:rPr>
          <w:rFonts w:ascii="Arial" w:eastAsia="MS Mincho" w:hAnsi="Arial" w:cs="Arial"/>
          <w:lang w:val="es-ES_tradnl" w:eastAsia="es-ES"/>
        </w:rPr>
        <w:t xml:space="preserve"> </w:t>
      </w:r>
      <w:proofErr w:type="spellStart"/>
      <w:r w:rsidR="00E13A5D">
        <w:rPr>
          <w:rFonts w:ascii="Arial" w:eastAsia="MS Mincho" w:hAnsi="Arial" w:cs="Arial"/>
          <w:lang w:val="es-ES_tradnl" w:eastAsia="es-ES"/>
        </w:rPr>
        <w:t>Rendic</w:t>
      </w:r>
      <w:proofErr w:type="spellEnd"/>
      <w:r w:rsidR="00E13A5D">
        <w:rPr>
          <w:rFonts w:ascii="Arial" w:eastAsia="MS Mincho" w:hAnsi="Arial" w:cs="Arial"/>
          <w:lang w:val="es-ES_tradnl" w:eastAsia="es-ES"/>
        </w:rPr>
        <w:t>,</w:t>
      </w:r>
      <w:r w:rsidR="000B23CC">
        <w:rPr>
          <w:rFonts w:ascii="Arial" w:eastAsia="MS Mincho" w:hAnsi="Arial" w:cs="Arial"/>
          <w:lang w:val="es-ES_tradnl" w:eastAsia="es-ES"/>
        </w:rPr>
        <w:t xml:space="preserve"> en su calidad de Presidenta del Consejo Asesor, </w:t>
      </w:r>
      <w:r w:rsidRPr="00FF3FFB">
        <w:rPr>
          <w:rFonts w:ascii="Arial" w:eastAsia="MS Mincho" w:hAnsi="Arial" w:cs="Arial"/>
          <w:lang w:val="es-ES_tradnl" w:eastAsia="es-ES"/>
        </w:rPr>
        <w:t xml:space="preserve">el Director </w:t>
      </w:r>
      <w:r w:rsidR="001F5646" w:rsidRPr="00FF3FFB">
        <w:rPr>
          <w:rFonts w:ascii="Arial" w:eastAsia="MS Mincho" w:hAnsi="Arial" w:cs="Arial"/>
          <w:lang w:val="es-ES_tradnl" w:eastAsia="es-ES"/>
        </w:rPr>
        <w:t>Ejecutivo</w:t>
      </w:r>
      <w:r w:rsidRPr="00FF3FFB">
        <w:rPr>
          <w:rFonts w:ascii="Arial" w:eastAsia="MS Mincho" w:hAnsi="Arial" w:cs="Arial"/>
          <w:lang w:val="es-ES_tradnl" w:eastAsia="es-ES"/>
        </w:rPr>
        <w:t xml:space="preserve">, Sr. </w:t>
      </w:r>
      <w:r w:rsidR="001F5646" w:rsidRPr="00FF3FFB">
        <w:rPr>
          <w:rFonts w:ascii="Arial" w:eastAsia="MS Mincho" w:hAnsi="Arial" w:cs="Arial"/>
          <w:lang w:val="es-ES_tradnl" w:eastAsia="es-ES"/>
        </w:rPr>
        <w:t xml:space="preserve">Alberto Precht </w:t>
      </w:r>
      <w:proofErr w:type="spellStart"/>
      <w:r w:rsidR="001F5646" w:rsidRPr="00FF3FFB">
        <w:rPr>
          <w:rFonts w:ascii="Arial" w:eastAsia="MS Mincho" w:hAnsi="Arial" w:cs="Arial"/>
          <w:lang w:val="es-ES_tradnl" w:eastAsia="es-ES"/>
        </w:rPr>
        <w:t>Rorris</w:t>
      </w:r>
      <w:proofErr w:type="spellEnd"/>
      <w:r w:rsidR="00676A31">
        <w:rPr>
          <w:rFonts w:ascii="Arial" w:eastAsia="MS Mincho" w:hAnsi="Arial" w:cs="Arial"/>
          <w:lang w:val="es-ES_tradnl" w:eastAsia="es-ES"/>
        </w:rPr>
        <w:t xml:space="preserve">, el Director Jurídico, Sr. Felipe Tagle y </w:t>
      </w:r>
      <w:r w:rsidRPr="00FF3FFB">
        <w:rPr>
          <w:rFonts w:ascii="Arial" w:eastAsia="MS Mincho" w:hAnsi="Arial" w:cs="Arial"/>
          <w:lang w:val="es-ES_tradnl" w:eastAsia="es-ES"/>
        </w:rPr>
        <w:t>el Investigador, Sr. Michel Figueroa Mardones, quien obra como secretario de actas.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b/>
      </w: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FORMALIDADES DE LA CONVOCATORIA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1.- La presente sesión se lleva a efecto en el lugar, fecha y hora señalada en la convocatoria.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2.- Se reúne el quórum legal, reglamentario y estatutario para que el Directorio pueda sesionar y adoptar acuerdos válidamente.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3.- Se deja constancia que la presente acta será firmada por todos los Directores presentes.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TABLA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Las materias a tratar en la presente sesión, de conformidad a la convocatoria, serán las siguientes:</w:t>
      </w:r>
    </w:p>
    <w:p w:rsidR="00080036" w:rsidRPr="00FF3FFB" w:rsidRDefault="00080036" w:rsidP="00080036">
      <w:pPr>
        <w:spacing w:line="276" w:lineRule="auto"/>
        <w:jc w:val="both"/>
        <w:rPr>
          <w:rFonts w:ascii="Arial" w:eastAsia="MS Mincho" w:hAnsi="Arial" w:cs="Arial"/>
          <w:lang w:val="es-ES_tradnl" w:eastAsia="es-ES"/>
        </w:rPr>
      </w:pP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Aprobación acta anterior.</w:t>
      </w: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Cuenta breve del Capitulo.</w:t>
      </w:r>
    </w:p>
    <w:p w:rsidR="00FE1478" w:rsidRDefault="00FE1478" w:rsidP="00141465">
      <w:pPr>
        <w:numPr>
          <w:ilvl w:val="0"/>
          <w:numId w:val="22"/>
        </w:numPr>
        <w:spacing w:line="276" w:lineRule="auto"/>
        <w:jc w:val="both"/>
        <w:rPr>
          <w:rFonts w:ascii="Arial" w:eastAsia="MS Mincho" w:hAnsi="Arial" w:cs="Arial"/>
          <w:lang w:eastAsia="es-ES"/>
        </w:rPr>
      </w:pPr>
      <w:r>
        <w:rPr>
          <w:rFonts w:ascii="Arial" w:eastAsia="MS Mincho" w:hAnsi="Arial" w:cs="Arial"/>
          <w:lang w:eastAsia="es-ES"/>
        </w:rPr>
        <w:t>Cuenta encuentro OGP</w:t>
      </w: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Premio Chile Transparente.</w:t>
      </w: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Nuevos miembros Cooperadores.</w:t>
      </w: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Estado agenda legislativa de transparencia.</w:t>
      </w:r>
    </w:p>
    <w:p w:rsidR="0074565D" w:rsidRPr="00141465" w:rsidRDefault="00141465" w:rsidP="00141465">
      <w:pPr>
        <w:numPr>
          <w:ilvl w:val="0"/>
          <w:numId w:val="22"/>
        </w:numPr>
        <w:spacing w:line="276" w:lineRule="auto"/>
        <w:jc w:val="both"/>
        <w:rPr>
          <w:rFonts w:ascii="Arial" w:eastAsia="MS Mincho" w:hAnsi="Arial" w:cs="Arial"/>
          <w:lang w:eastAsia="es-ES"/>
        </w:rPr>
      </w:pPr>
      <w:r w:rsidRPr="00141465">
        <w:rPr>
          <w:rFonts w:ascii="Arial" w:eastAsia="MS Mincho" w:hAnsi="Arial" w:cs="Arial"/>
          <w:lang w:eastAsia="es-ES"/>
        </w:rPr>
        <w:t>Varios.</w:t>
      </w:r>
    </w:p>
    <w:p w:rsidR="00080036" w:rsidRPr="000B23CC" w:rsidRDefault="00080036" w:rsidP="00080036">
      <w:pPr>
        <w:spacing w:line="276" w:lineRule="auto"/>
        <w:jc w:val="both"/>
        <w:rPr>
          <w:rFonts w:ascii="Arial" w:eastAsia="MS Mincho" w:hAnsi="Arial" w:cs="Arial"/>
          <w:b/>
          <w:u w:val="single"/>
          <w:lang w:eastAsia="es-ES"/>
        </w:rPr>
      </w:pPr>
    </w:p>
    <w:p w:rsidR="00080036" w:rsidRPr="00FF3FFB" w:rsidRDefault="00080036" w:rsidP="00080036">
      <w:pPr>
        <w:spacing w:line="276" w:lineRule="auto"/>
        <w:jc w:val="both"/>
        <w:rPr>
          <w:rFonts w:ascii="Arial" w:eastAsia="MS Mincho" w:hAnsi="Arial" w:cs="Arial"/>
          <w:b/>
          <w:u w:val="single"/>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DESARROLLO</w:t>
      </w:r>
    </w:p>
    <w:p w:rsidR="002D5949" w:rsidRPr="00FF3FFB" w:rsidRDefault="002D5949">
      <w:pPr>
        <w:rPr>
          <w:rFonts w:ascii="Arial" w:hAnsi="Arial" w:cs="Arial"/>
        </w:rPr>
      </w:pPr>
    </w:p>
    <w:p w:rsidR="0013613D" w:rsidRDefault="00537698" w:rsidP="00A94FD7">
      <w:pPr>
        <w:jc w:val="both"/>
        <w:rPr>
          <w:rFonts w:ascii="Arial" w:hAnsi="Arial" w:cs="Arial"/>
          <w:b/>
          <w:i/>
        </w:rPr>
      </w:pPr>
      <w:r w:rsidRPr="00FF3FFB">
        <w:rPr>
          <w:rFonts w:ascii="Arial" w:hAnsi="Arial" w:cs="Arial"/>
          <w:b/>
          <w:i/>
        </w:rPr>
        <w:t>1</w:t>
      </w:r>
      <w:r w:rsidR="00080036" w:rsidRPr="00FF3FFB">
        <w:rPr>
          <w:rFonts w:ascii="Arial" w:hAnsi="Arial" w:cs="Arial"/>
          <w:b/>
          <w:i/>
        </w:rPr>
        <w:t xml:space="preserve">. </w:t>
      </w:r>
      <w:r w:rsidR="00676A31">
        <w:rPr>
          <w:rFonts w:ascii="Arial" w:hAnsi="Arial" w:cs="Arial"/>
          <w:b/>
          <w:i/>
        </w:rPr>
        <w:t>Aprobación acta anterior.</w:t>
      </w:r>
    </w:p>
    <w:p w:rsidR="000921AE" w:rsidRDefault="00FE1478" w:rsidP="00A94FD7">
      <w:pPr>
        <w:jc w:val="both"/>
        <w:rPr>
          <w:rFonts w:ascii="Arial" w:hAnsi="Arial" w:cs="Arial"/>
        </w:rPr>
      </w:pPr>
      <w:r>
        <w:rPr>
          <w:rFonts w:ascii="Arial" w:hAnsi="Arial" w:cs="Arial"/>
        </w:rPr>
        <w:t xml:space="preserve">Se </w:t>
      </w:r>
      <w:r w:rsidR="000921AE">
        <w:rPr>
          <w:rFonts w:ascii="Arial" w:hAnsi="Arial" w:cs="Arial"/>
        </w:rPr>
        <w:t xml:space="preserve">somete a aprobación acta de la sesión ordinaria de directorio del día </w:t>
      </w:r>
      <w:r>
        <w:rPr>
          <w:rFonts w:ascii="Arial" w:hAnsi="Arial" w:cs="Arial"/>
        </w:rPr>
        <w:t>10 de agosto</w:t>
      </w:r>
      <w:r w:rsidR="000921AE">
        <w:rPr>
          <w:rFonts w:ascii="Arial" w:hAnsi="Arial" w:cs="Arial"/>
        </w:rPr>
        <w:t xml:space="preserve"> del prsenten año.</w:t>
      </w:r>
    </w:p>
    <w:p w:rsidR="00676A31" w:rsidRPr="0063328F" w:rsidRDefault="000921AE" w:rsidP="00A94FD7">
      <w:pPr>
        <w:jc w:val="both"/>
        <w:rPr>
          <w:rFonts w:ascii="Arial" w:hAnsi="Arial" w:cs="Arial"/>
        </w:rPr>
      </w:pPr>
      <w:r w:rsidRPr="000921AE">
        <w:rPr>
          <w:rFonts w:ascii="Arial" w:hAnsi="Arial" w:cs="Arial"/>
          <w:b/>
          <w:u w:val="single"/>
        </w:rPr>
        <w:t>Se acuerda:</w:t>
      </w:r>
      <w:r>
        <w:rPr>
          <w:rFonts w:ascii="Arial" w:hAnsi="Arial" w:cs="Arial"/>
        </w:rPr>
        <w:t xml:space="preserve"> por unanimidad de los miembros presente dar por aprobada acta del día 10 de agosto de 2015.</w:t>
      </w:r>
    </w:p>
    <w:p w:rsidR="00676A31" w:rsidRDefault="00676A31" w:rsidP="00A94FD7">
      <w:pPr>
        <w:jc w:val="both"/>
        <w:rPr>
          <w:rFonts w:ascii="Arial" w:hAnsi="Arial" w:cs="Arial"/>
        </w:rPr>
      </w:pPr>
    </w:p>
    <w:p w:rsidR="001876FF" w:rsidRPr="0013613D" w:rsidRDefault="001876FF" w:rsidP="00A94FD7">
      <w:pPr>
        <w:jc w:val="both"/>
        <w:rPr>
          <w:rFonts w:ascii="Arial" w:hAnsi="Arial" w:cs="Arial"/>
        </w:rPr>
      </w:pPr>
    </w:p>
    <w:p w:rsidR="001876FF" w:rsidRDefault="001876FF" w:rsidP="00A94FD7">
      <w:pPr>
        <w:jc w:val="both"/>
        <w:rPr>
          <w:rFonts w:ascii="Arial" w:hAnsi="Arial" w:cs="Arial"/>
          <w:b/>
          <w:i/>
        </w:rPr>
      </w:pPr>
      <w:r>
        <w:rPr>
          <w:rFonts w:ascii="Arial" w:hAnsi="Arial" w:cs="Arial"/>
          <w:b/>
          <w:i/>
        </w:rPr>
        <w:t xml:space="preserve">2. </w:t>
      </w:r>
      <w:r w:rsidR="00FE1478">
        <w:rPr>
          <w:rFonts w:ascii="Arial" w:hAnsi="Arial" w:cs="Arial"/>
          <w:b/>
          <w:i/>
        </w:rPr>
        <w:t>Cuenta brev</w:t>
      </w:r>
      <w:r w:rsidR="00141465">
        <w:rPr>
          <w:rFonts w:ascii="Arial" w:hAnsi="Arial" w:cs="Arial"/>
          <w:b/>
          <w:i/>
        </w:rPr>
        <w:t>e del Capitulo</w:t>
      </w:r>
      <w:r>
        <w:rPr>
          <w:rFonts w:ascii="Arial" w:hAnsi="Arial" w:cs="Arial"/>
          <w:b/>
          <w:i/>
        </w:rPr>
        <w:t>.</w:t>
      </w:r>
    </w:p>
    <w:p w:rsidR="009B696B" w:rsidRDefault="009B696B" w:rsidP="00175049">
      <w:pPr>
        <w:jc w:val="both"/>
        <w:rPr>
          <w:rFonts w:ascii="Arial" w:hAnsi="Arial" w:cs="Arial"/>
        </w:rPr>
      </w:pPr>
      <w:r>
        <w:rPr>
          <w:rFonts w:ascii="Arial" w:hAnsi="Arial" w:cs="Arial"/>
        </w:rPr>
        <w:t>El Director Jecutivo, Sr. Precht, comienza la cuenta del Capitulo haciendo referencia a la situación fina</w:t>
      </w:r>
      <w:r w:rsidR="00427F50">
        <w:rPr>
          <w:rFonts w:ascii="Arial" w:hAnsi="Arial" w:cs="Arial"/>
        </w:rPr>
        <w:t>nciera de los últimos dos meses. Se hace entrega a los Directores de informe con los estados financieros consolidados.</w:t>
      </w:r>
    </w:p>
    <w:p w:rsidR="00CB034E" w:rsidRDefault="00CB034E" w:rsidP="00CB034E">
      <w:pPr>
        <w:jc w:val="both"/>
        <w:rPr>
          <w:rFonts w:ascii="Arial" w:hAnsi="Arial" w:cs="Arial"/>
        </w:rPr>
      </w:pPr>
    </w:p>
    <w:p w:rsidR="00CB034E" w:rsidRDefault="00CB034E" w:rsidP="00CB034E">
      <w:pPr>
        <w:jc w:val="both"/>
        <w:rPr>
          <w:rFonts w:ascii="Arial" w:hAnsi="Arial" w:cs="Arial"/>
        </w:rPr>
      </w:pPr>
      <w:r>
        <w:rPr>
          <w:rFonts w:ascii="Arial" w:hAnsi="Arial" w:cs="Arial"/>
        </w:rPr>
        <w:t>Sobre los proyectos en curso, se informa sobre el proyecto de buenas prácticas electorales financiado por la embajada britanica, durante el mes de diciembre nos visitara un experto británico en la materia y se está organizando un seminario, previsto para el 9 de diciembre.</w:t>
      </w:r>
    </w:p>
    <w:p w:rsidR="00CB034E" w:rsidRDefault="00CB034E" w:rsidP="00175049">
      <w:pPr>
        <w:jc w:val="both"/>
        <w:rPr>
          <w:rFonts w:ascii="Arial" w:hAnsi="Arial" w:cs="Arial"/>
        </w:rPr>
      </w:pPr>
    </w:p>
    <w:p w:rsidR="00FE1478" w:rsidRDefault="00FE1478">
      <w:pPr>
        <w:rPr>
          <w:rFonts w:ascii="Arial" w:hAnsi="Arial" w:cs="Arial"/>
        </w:rPr>
      </w:pPr>
    </w:p>
    <w:p w:rsidR="00FE1478" w:rsidRPr="0071352F" w:rsidRDefault="00FE1478">
      <w:pPr>
        <w:rPr>
          <w:rFonts w:ascii="Arial" w:hAnsi="Arial" w:cs="Arial"/>
          <w:b/>
          <w:i/>
        </w:rPr>
      </w:pPr>
      <w:r w:rsidRPr="0071352F">
        <w:rPr>
          <w:rFonts w:ascii="Arial" w:hAnsi="Arial" w:cs="Arial"/>
          <w:b/>
          <w:i/>
        </w:rPr>
        <w:t>3. Encuentro OGP</w:t>
      </w:r>
    </w:p>
    <w:p w:rsidR="004420E5" w:rsidRDefault="004420E5" w:rsidP="00175049">
      <w:pPr>
        <w:jc w:val="both"/>
        <w:rPr>
          <w:rFonts w:ascii="Arial" w:hAnsi="Arial" w:cs="Arial"/>
        </w:rPr>
      </w:pPr>
      <w:bookmarkStart w:id="0" w:name="_GoBack"/>
      <w:bookmarkEnd w:id="0"/>
    </w:p>
    <w:p w:rsidR="00FE1478" w:rsidRDefault="00CB034E" w:rsidP="00CB034E">
      <w:pPr>
        <w:jc w:val="both"/>
        <w:rPr>
          <w:rFonts w:ascii="Arial" w:hAnsi="Arial" w:cs="Arial"/>
        </w:rPr>
      </w:pPr>
      <w:r>
        <w:rPr>
          <w:rFonts w:ascii="Arial" w:hAnsi="Arial" w:cs="Arial"/>
        </w:rPr>
        <w:t xml:space="preserve">El Director Ejecutivo participo del encuentro Mundial de OGP realizado en México. Informa que TI emitió </w:t>
      </w:r>
      <w:r w:rsidR="00FE1478">
        <w:rPr>
          <w:rFonts w:ascii="Arial" w:hAnsi="Arial" w:cs="Arial"/>
        </w:rPr>
        <w:t xml:space="preserve">una declaración critica sobre como se ha llevado la agenda de OGP, con la inclusión de los organismos donantes y sobre los planes de acción de los gobiernos de los diferentes países. </w:t>
      </w:r>
    </w:p>
    <w:p w:rsidR="00CB034E" w:rsidRDefault="00CB034E" w:rsidP="00CB034E">
      <w:pPr>
        <w:jc w:val="both"/>
        <w:rPr>
          <w:rFonts w:ascii="Arial" w:hAnsi="Arial" w:cs="Arial"/>
        </w:rPr>
      </w:pPr>
    </w:p>
    <w:p w:rsidR="00FE1478" w:rsidRDefault="00CB034E" w:rsidP="00175049">
      <w:pPr>
        <w:jc w:val="both"/>
        <w:rPr>
          <w:rFonts w:ascii="Arial" w:hAnsi="Arial" w:cs="Arial"/>
        </w:rPr>
      </w:pPr>
      <w:r>
        <w:rPr>
          <w:rFonts w:ascii="Arial" w:hAnsi="Arial" w:cs="Arial"/>
        </w:rPr>
        <w:t>El Sr. Precht</w:t>
      </w:r>
      <w:r w:rsidR="00FE1478">
        <w:rPr>
          <w:rFonts w:ascii="Arial" w:hAnsi="Arial" w:cs="Arial"/>
        </w:rPr>
        <w:t xml:space="preserve"> </w:t>
      </w:r>
      <w:r>
        <w:rPr>
          <w:rFonts w:ascii="Arial" w:hAnsi="Arial" w:cs="Arial"/>
        </w:rPr>
        <w:t>participo en un panel sobre lob</w:t>
      </w:r>
      <w:r w:rsidR="00FE1478">
        <w:rPr>
          <w:rFonts w:ascii="Arial" w:hAnsi="Arial" w:cs="Arial"/>
        </w:rPr>
        <w:t xml:space="preserve">by, </w:t>
      </w:r>
      <w:r>
        <w:rPr>
          <w:rFonts w:ascii="Arial" w:hAnsi="Arial" w:cs="Arial"/>
        </w:rPr>
        <w:t xml:space="preserve">en el que </w:t>
      </w:r>
      <w:r w:rsidR="00FE1478">
        <w:rPr>
          <w:rFonts w:ascii="Arial" w:hAnsi="Arial" w:cs="Arial"/>
        </w:rPr>
        <w:t xml:space="preserve">TI </w:t>
      </w:r>
      <w:r>
        <w:rPr>
          <w:rFonts w:ascii="Arial" w:hAnsi="Arial" w:cs="Arial"/>
        </w:rPr>
        <w:t>dio a conocer</w:t>
      </w:r>
      <w:r w:rsidR="00FE1478">
        <w:rPr>
          <w:rFonts w:ascii="Arial" w:hAnsi="Arial" w:cs="Arial"/>
        </w:rPr>
        <w:t xml:space="preserve"> un conjunto de reglas sobre lobby</w:t>
      </w:r>
      <w:r>
        <w:rPr>
          <w:rFonts w:ascii="Arial" w:hAnsi="Arial" w:cs="Arial"/>
        </w:rPr>
        <w:t>.</w:t>
      </w:r>
      <w:r w:rsidR="00FE1478">
        <w:rPr>
          <w:rFonts w:ascii="Arial" w:hAnsi="Arial" w:cs="Arial"/>
        </w:rPr>
        <w:t xml:space="preserve"> </w:t>
      </w:r>
      <w:r>
        <w:rPr>
          <w:rFonts w:ascii="Arial" w:hAnsi="Arial" w:cs="Arial"/>
        </w:rPr>
        <w:t xml:space="preserve">Por otra parte, </w:t>
      </w:r>
      <w:r w:rsidR="00FE1478">
        <w:rPr>
          <w:rFonts w:ascii="Arial" w:hAnsi="Arial" w:cs="Arial"/>
        </w:rPr>
        <w:t>Chile estuvo muy presente con el discurso de parlamento abierto y una gran comitiva de parte del gobierno.</w:t>
      </w:r>
    </w:p>
    <w:p w:rsidR="00CB034E" w:rsidRDefault="00CB034E" w:rsidP="00175049">
      <w:pPr>
        <w:jc w:val="both"/>
        <w:rPr>
          <w:rFonts w:ascii="Arial" w:hAnsi="Arial" w:cs="Arial"/>
        </w:rPr>
      </w:pPr>
    </w:p>
    <w:p w:rsidR="00FE1478" w:rsidRDefault="00FE1478">
      <w:pPr>
        <w:rPr>
          <w:rFonts w:ascii="Arial" w:hAnsi="Arial" w:cs="Arial"/>
        </w:rPr>
      </w:pPr>
    </w:p>
    <w:p w:rsidR="00FE1478" w:rsidRDefault="00FE1478">
      <w:pPr>
        <w:rPr>
          <w:rFonts w:ascii="Arial" w:hAnsi="Arial" w:cs="Arial"/>
        </w:rPr>
      </w:pPr>
    </w:p>
    <w:p w:rsidR="00B205EC" w:rsidRPr="0071352F" w:rsidRDefault="00FE1478">
      <w:pPr>
        <w:rPr>
          <w:rFonts w:ascii="Arial" w:hAnsi="Arial" w:cs="Arial"/>
          <w:b/>
          <w:i/>
        </w:rPr>
      </w:pPr>
      <w:r w:rsidRPr="0071352F">
        <w:rPr>
          <w:rFonts w:ascii="Arial" w:hAnsi="Arial" w:cs="Arial"/>
          <w:b/>
          <w:i/>
        </w:rPr>
        <w:t>4. Premio Chile Transparente</w:t>
      </w:r>
    </w:p>
    <w:p w:rsidR="00FE1478" w:rsidRDefault="00CB034E" w:rsidP="00175049">
      <w:pPr>
        <w:jc w:val="both"/>
        <w:rPr>
          <w:rFonts w:ascii="Arial" w:hAnsi="Arial" w:cs="Arial"/>
        </w:rPr>
      </w:pPr>
      <w:r>
        <w:rPr>
          <w:rFonts w:ascii="Arial" w:hAnsi="Arial" w:cs="Arial"/>
        </w:rPr>
        <w:t>S</w:t>
      </w:r>
      <w:r w:rsidR="008D07FD">
        <w:rPr>
          <w:rFonts w:ascii="Arial" w:hAnsi="Arial" w:cs="Arial"/>
        </w:rPr>
        <w:t>e</w:t>
      </w:r>
      <w:r>
        <w:rPr>
          <w:rFonts w:ascii="Arial" w:hAnsi="Arial" w:cs="Arial"/>
        </w:rPr>
        <w:t xml:space="preserve"> informa que el periodo de nominación ciudadana ya finalizo y que hoy debería elegirse una quina para que </w:t>
      </w:r>
      <w:r w:rsidR="008D07FD">
        <w:rPr>
          <w:rFonts w:ascii="Arial" w:hAnsi="Arial" w:cs="Arial"/>
        </w:rPr>
        <w:t xml:space="preserve">el jurado durante diciembre delibere y seleccione al ganador. </w:t>
      </w:r>
    </w:p>
    <w:p w:rsidR="00CB034E" w:rsidRDefault="00CB034E" w:rsidP="00175049">
      <w:pPr>
        <w:jc w:val="both"/>
      </w:pPr>
      <w:r>
        <w:rPr>
          <w:rFonts w:ascii="Arial" w:hAnsi="Arial" w:cs="Arial"/>
        </w:rPr>
        <w:t>Los nominados por la ciudadanía son los siguientes:</w:t>
      </w:r>
      <w:r w:rsidRPr="00CB034E">
        <w:t xml:space="preserve"> </w:t>
      </w:r>
    </w:p>
    <w:p w:rsidR="00CB034E" w:rsidRDefault="00CB034E" w:rsidP="00175049">
      <w:pPr>
        <w:jc w:val="both"/>
      </w:pP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rPr>
        <w:t xml:space="preserve">Cristián </w:t>
      </w:r>
      <w:proofErr w:type="spellStart"/>
      <w:r w:rsidRPr="00CB034E">
        <w:rPr>
          <w:rFonts w:ascii="Arial" w:hAnsi="Arial" w:cs="Arial"/>
        </w:rPr>
        <w:t>Larroulet</w:t>
      </w:r>
      <w:proofErr w:type="spellEnd"/>
      <w:r>
        <w:rPr>
          <w:rFonts w:ascii="Arial" w:hAnsi="Arial" w:cs="Arial"/>
        </w:rPr>
        <w:t>: 3 nominaciones.</w:t>
      </w:r>
      <w:r w:rsidRPr="00CB034E">
        <w:rPr>
          <w:rFonts w:ascii="Arial" w:hAnsi="Arial" w:cs="Arial"/>
          <w:lang w:val="es-ES"/>
        </w:rPr>
        <w:t xml:space="preserve"> </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 xml:space="preserve">Eduardo </w:t>
      </w:r>
      <w:proofErr w:type="spellStart"/>
      <w:r w:rsidRPr="00CB034E">
        <w:rPr>
          <w:rFonts w:ascii="Arial" w:hAnsi="Arial" w:cs="Arial"/>
          <w:lang w:val="es-ES"/>
        </w:rPr>
        <w:t>Engel</w:t>
      </w:r>
      <w:proofErr w:type="spellEnd"/>
      <w:r>
        <w:rPr>
          <w:rFonts w:ascii="Arial" w:hAnsi="Arial" w:cs="Arial"/>
          <w:lang w:val="es-ES"/>
        </w:rPr>
        <w:t xml:space="preserve">: </w:t>
      </w:r>
      <w:r>
        <w:rPr>
          <w:rFonts w:ascii="Arial" w:hAnsi="Arial" w:cs="Arial"/>
        </w:rPr>
        <w:t>3 nominaciones.</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 xml:space="preserve">Guillermo </w:t>
      </w:r>
      <w:proofErr w:type="spellStart"/>
      <w:r w:rsidRPr="00CB034E">
        <w:rPr>
          <w:rFonts w:ascii="Arial" w:hAnsi="Arial" w:cs="Arial"/>
          <w:lang w:val="es-ES"/>
        </w:rPr>
        <w:t>Teillier</w:t>
      </w:r>
      <w:proofErr w:type="spellEnd"/>
      <w:r>
        <w:rPr>
          <w:rFonts w:ascii="Arial" w:hAnsi="Arial" w:cs="Arial"/>
          <w:lang w:val="es-ES"/>
        </w:rPr>
        <w:t xml:space="preserve">: </w:t>
      </w:r>
      <w:r>
        <w:rPr>
          <w:rFonts w:ascii="Arial" w:hAnsi="Arial" w:cs="Arial"/>
        </w:rPr>
        <w:t xml:space="preserve">1 nominación. </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 xml:space="preserve">Enrique </w:t>
      </w:r>
      <w:proofErr w:type="spellStart"/>
      <w:r w:rsidRPr="00CB034E">
        <w:rPr>
          <w:rFonts w:ascii="Arial" w:hAnsi="Arial" w:cs="Arial"/>
          <w:lang w:val="es-ES"/>
        </w:rPr>
        <w:t>Rajevic</w:t>
      </w:r>
      <w:proofErr w:type="spellEnd"/>
      <w:r>
        <w:rPr>
          <w:rFonts w:ascii="Arial" w:hAnsi="Arial" w:cs="Arial"/>
          <w:lang w:val="es-ES"/>
        </w:rPr>
        <w:t xml:space="preserve">: </w:t>
      </w:r>
      <w:r>
        <w:rPr>
          <w:rFonts w:ascii="Arial" w:hAnsi="Arial" w:cs="Arial"/>
        </w:rPr>
        <w:t>1 nominación.</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 xml:space="preserve">Sabas </w:t>
      </w:r>
      <w:proofErr w:type="spellStart"/>
      <w:r w:rsidRPr="00CB034E">
        <w:rPr>
          <w:rFonts w:ascii="Arial" w:hAnsi="Arial" w:cs="Arial"/>
          <w:lang w:val="es-ES"/>
        </w:rPr>
        <w:t>Chahuan</w:t>
      </w:r>
      <w:proofErr w:type="spellEnd"/>
      <w:r>
        <w:rPr>
          <w:rFonts w:ascii="Arial" w:hAnsi="Arial" w:cs="Arial"/>
          <w:lang w:val="es-ES"/>
        </w:rPr>
        <w:t xml:space="preserve">: </w:t>
      </w:r>
      <w:r>
        <w:rPr>
          <w:rFonts w:ascii="Arial" w:hAnsi="Arial" w:cs="Arial"/>
        </w:rPr>
        <w:t>1 nominación.</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 xml:space="preserve">Evelyn </w:t>
      </w:r>
      <w:proofErr w:type="spellStart"/>
      <w:r w:rsidRPr="00CB034E">
        <w:rPr>
          <w:rFonts w:ascii="Arial" w:hAnsi="Arial" w:cs="Arial"/>
          <w:lang w:val="es-ES"/>
        </w:rPr>
        <w:t>Matthei</w:t>
      </w:r>
      <w:proofErr w:type="spellEnd"/>
      <w:r>
        <w:rPr>
          <w:rFonts w:ascii="Arial" w:hAnsi="Arial" w:cs="Arial"/>
          <w:lang w:val="es-ES"/>
        </w:rPr>
        <w:t xml:space="preserve">: </w:t>
      </w:r>
      <w:r>
        <w:rPr>
          <w:rFonts w:ascii="Arial" w:hAnsi="Arial" w:cs="Arial"/>
        </w:rPr>
        <w:t>1 nominación.</w:t>
      </w:r>
    </w:p>
    <w:p w:rsidR="00CB034E" w:rsidRPr="00CB034E" w:rsidRDefault="00CB034E" w:rsidP="00CB034E">
      <w:pPr>
        <w:pStyle w:val="Prrafodelista"/>
        <w:numPr>
          <w:ilvl w:val="0"/>
          <w:numId w:val="24"/>
        </w:numPr>
        <w:jc w:val="both"/>
        <w:rPr>
          <w:rFonts w:ascii="Arial" w:hAnsi="Arial" w:cs="Arial"/>
          <w:lang w:val="es-ES"/>
        </w:rPr>
      </w:pPr>
      <w:r w:rsidRPr="00CB034E">
        <w:rPr>
          <w:rFonts w:ascii="Arial" w:hAnsi="Arial" w:cs="Arial"/>
          <w:lang w:val="es-ES"/>
        </w:rPr>
        <w:t>Mesa UNCAC</w:t>
      </w:r>
      <w:r>
        <w:rPr>
          <w:rFonts w:ascii="Arial" w:hAnsi="Arial" w:cs="Arial"/>
          <w:lang w:val="es-ES"/>
        </w:rPr>
        <w:t xml:space="preserve">: </w:t>
      </w:r>
      <w:r>
        <w:rPr>
          <w:rFonts w:ascii="Arial" w:hAnsi="Arial" w:cs="Arial"/>
        </w:rPr>
        <w:t>1 nominación.</w:t>
      </w:r>
    </w:p>
    <w:p w:rsidR="00CB034E" w:rsidRPr="00CB034E" w:rsidRDefault="00CB034E" w:rsidP="00CB034E">
      <w:pPr>
        <w:pStyle w:val="Prrafodelista"/>
        <w:numPr>
          <w:ilvl w:val="0"/>
          <w:numId w:val="24"/>
        </w:numPr>
        <w:jc w:val="both"/>
        <w:rPr>
          <w:rFonts w:ascii="Arial" w:hAnsi="Arial" w:cs="Arial"/>
        </w:rPr>
      </w:pPr>
      <w:r w:rsidRPr="00CB034E">
        <w:rPr>
          <w:rFonts w:ascii="Arial" w:hAnsi="Arial" w:cs="Arial"/>
          <w:lang w:val="es-ES"/>
        </w:rPr>
        <w:t>Fiscalía Nacional</w:t>
      </w:r>
      <w:r>
        <w:rPr>
          <w:rFonts w:ascii="Arial" w:hAnsi="Arial" w:cs="Arial"/>
          <w:lang w:val="es-ES"/>
        </w:rPr>
        <w:t xml:space="preserve">: </w:t>
      </w:r>
      <w:r>
        <w:rPr>
          <w:rFonts w:ascii="Arial" w:hAnsi="Arial" w:cs="Arial"/>
        </w:rPr>
        <w:t>1 nominación.</w:t>
      </w:r>
    </w:p>
    <w:p w:rsidR="00CB034E" w:rsidRDefault="00CB034E" w:rsidP="00175049">
      <w:pPr>
        <w:jc w:val="both"/>
        <w:rPr>
          <w:rFonts w:ascii="Arial" w:hAnsi="Arial" w:cs="Arial"/>
        </w:rPr>
      </w:pPr>
    </w:p>
    <w:p w:rsidR="00CB034E" w:rsidRDefault="00CB034E" w:rsidP="00175049">
      <w:pPr>
        <w:jc w:val="both"/>
        <w:rPr>
          <w:rFonts w:ascii="Arial" w:hAnsi="Arial" w:cs="Arial"/>
        </w:rPr>
      </w:pPr>
      <w:r>
        <w:rPr>
          <w:rFonts w:ascii="Arial" w:hAnsi="Arial" w:cs="Arial"/>
        </w:rPr>
        <w:t>En base a propuestas del Directorio se agregan las siguientes nominaciones a la lista:</w:t>
      </w:r>
    </w:p>
    <w:p w:rsidR="00CB034E" w:rsidRPr="00CB034E" w:rsidRDefault="00CB034E" w:rsidP="00CB034E">
      <w:pPr>
        <w:pStyle w:val="Prrafodelista"/>
        <w:numPr>
          <w:ilvl w:val="0"/>
          <w:numId w:val="25"/>
        </w:numPr>
        <w:jc w:val="both"/>
        <w:rPr>
          <w:rFonts w:ascii="Arial" w:hAnsi="Arial" w:cs="Arial"/>
        </w:rPr>
      </w:pPr>
      <w:r>
        <w:rPr>
          <w:rFonts w:ascii="Arial" w:hAnsi="Arial" w:cs="Arial"/>
        </w:rPr>
        <w:lastRenderedPageBreak/>
        <w:t>B</w:t>
      </w:r>
      <w:r w:rsidRPr="00CB034E">
        <w:rPr>
          <w:rFonts w:ascii="Arial" w:hAnsi="Arial" w:cs="Arial"/>
        </w:rPr>
        <w:t xml:space="preserve">enito </w:t>
      </w:r>
      <w:r>
        <w:rPr>
          <w:rFonts w:ascii="Arial" w:hAnsi="Arial" w:cs="Arial"/>
        </w:rPr>
        <w:t>B</w:t>
      </w:r>
      <w:r w:rsidRPr="00CB034E">
        <w:rPr>
          <w:rFonts w:ascii="Arial" w:hAnsi="Arial" w:cs="Arial"/>
        </w:rPr>
        <w:t>aranda</w:t>
      </w:r>
      <w:r>
        <w:rPr>
          <w:rFonts w:ascii="Arial" w:hAnsi="Arial" w:cs="Arial"/>
        </w:rPr>
        <w:t>.</w:t>
      </w:r>
    </w:p>
    <w:p w:rsidR="00CB034E" w:rsidRPr="00CB034E" w:rsidRDefault="00CB034E" w:rsidP="00CB034E">
      <w:pPr>
        <w:pStyle w:val="Prrafodelista"/>
        <w:numPr>
          <w:ilvl w:val="0"/>
          <w:numId w:val="25"/>
        </w:numPr>
        <w:rPr>
          <w:rFonts w:ascii="Arial" w:hAnsi="Arial" w:cs="Arial"/>
        </w:rPr>
      </w:pPr>
      <w:r>
        <w:rPr>
          <w:rFonts w:ascii="Arial" w:hAnsi="Arial" w:cs="Arial"/>
        </w:rPr>
        <w:t>Felipe I</w:t>
      </w:r>
      <w:r w:rsidRPr="00CB034E">
        <w:rPr>
          <w:rFonts w:ascii="Arial" w:hAnsi="Arial" w:cs="Arial"/>
        </w:rPr>
        <w:t>rarrázaval</w:t>
      </w:r>
      <w:r>
        <w:rPr>
          <w:rFonts w:ascii="Arial" w:hAnsi="Arial" w:cs="Arial"/>
        </w:rPr>
        <w:t>.</w:t>
      </w:r>
    </w:p>
    <w:p w:rsidR="00CB034E" w:rsidRPr="00CB034E" w:rsidRDefault="00CB034E" w:rsidP="00CB034E">
      <w:pPr>
        <w:pStyle w:val="Prrafodelista"/>
        <w:numPr>
          <w:ilvl w:val="0"/>
          <w:numId w:val="25"/>
        </w:numPr>
        <w:rPr>
          <w:rFonts w:ascii="Arial" w:hAnsi="Arial" w:cs="Arial"/>
        </w:rPr>
      </w:pPr>
      <w:r w:rsidRPr="00CB034E">
        <w:rPr>
          <w:rFonts w:ascii="Arial" w:hAnsi="Arial" w:cs="Arial"/>
        </w:rPr>
        <w:t xml:space="preserve">Rodrigo </w:t>
      </w:r>
      <w:proofErr w:type="spellStart"/>
      <w:r>
        <w:rPr>
          <w:rFonts w:ascii="Arial" w:hAnsi="Arial" w:cs="Arial"/>
        </w:rPr>
        <w:t>T</w:t>
      </w:r>
      <w:r w:rsidRPr="00CB034E">
        <w:rPr>
          <w:rFonts w:ascii="Arial" w:hAnsi="Arial" w:cs="Arial"/>
        </w:rPr>
        <w:t>opper</w:t>
      </w:r>
      <w:proofErr w:type="spellEnd"/>
      <w:r>
        <w:rPr>
          <w:rFonts w:ascii="Arial" w:hAnsi="Arial" w:cs="Arial"/>
        </w:rPr>
        <w:t>.</w:t>
      </w:r>
    </w:p>
    <w:p w:rsidR="00CB034E" w:rsidRPr="00CB034E" w:rsidRDefault="00CB034E" w:rsidP="00CB034E">
      <w:pPr>
        <w:pStyle w:val="Prrafodelista"/>
        <w:numPr>
          <w:ilvl w:val="0"/>
          <w:numId w:val="25"/>
        </w:numPr>
        <w:rPr>
          <w:rFonts w:ascii="Arial" w:hAnsi="Arial" w:cs="Arial"/>
        </w:rPr>
      </w:pPr>
      <w:r>
        <w:rPr>
          <w:rFonts w:ascii="Arial" w:hAnsi="Arial" w:cs="Arial"/>
        </w:rPr>
        <w:t>J</w:t>
      </w:r>
      <w:r w:rsidRPr="00CB034E">
        <w:rPr>
          <w:rFonts w:ascii="Arial" w:hAnsi="Arial" w:cs="Arial"/>
        </w:rPr>
        <w:t xml:space="preserve">eannette von </w:t>
      </w:r>
      <w:proofErr w:type="spellStart"/>
      <w:r>
        <w:rPr>
          <w:rFonts w:ascii="Arial" w:hAnsi="Arial" w:cs="Arial"/>
        </w:rPr>
        <w:t>W</w:t>
      </w:r>
      <w:r w:rsidRPr="00CB034E">
        <w:rPr>
          <w:rFonts w:ascii="Arial" w:hAnsi="Arial" w:cs="Arial"/>
        </w:rPr>
        <w:t>onferdortt</w:t>
      </w:r>
      <w:proofErr w:type="spellEnd"/>
      <w:r>
        <w:rPr>
          <w:rFonts w:ascii="Arial" w:hAnsi="Arial" w:cs="Arial"/>
        </w:rPr>
        <w:t>.</w:t>
      </w:r>
    </w:p>
    <w:p w:rsidR="00CB034E" w:rsidRDefault="00CB034E" w:rsidP="00CB034E">
      <w:pPr>
        <w:pStyle w:val="Prrafodelista"/>
        <w:numPr>
          <w:ilvl w:val="0"/>
          <w:numId w:val="25"/>
        </w:numPr>
        <w:jc w:val="both"/>
        <w:rPr>
          <w:rFonts w:ascii="Arial" w:hAnsi="Arial" w:cs="Arial"/>
        </w:rPr>
      </w:pPr>
      <w:r>
        <w:rPr>
          <w:rFonts w:ascii="Arial" w:hAnsi="Arial" w:cs="Arial"/>
        </w:rPr>
        <w:t>Fernando C</w:t>
      </w:r>
      <w:r w:rsidRPr="00CB034E">
        <w:rPr>
          <w:rFonts w:ascii="Arial" w:hAnsi="Arial" w:cs="Arial"/>
        </w:rPr>
        <w:t>oloma</w:t>
      </w:r>
      <w:r>
        <w:rPr>
          <w:rFonts w:ascii="Arial" w:hAnsi="Arial" w:cs="Arial"/>
        </w:rPr>
        <w:t>.</w:t>
      </w:r>
    </w:p>
    <w:p w:rsidR="00B92BF1" w:rsidRDefault="00B92BF1" w:rsidP="00CB034E">
      <w:pPr>
        <w:pStyle w:val="Prrafodelista"/>
        <w:numPr>
          <w:ilvl w:val="0"/>
          <w:numId w:val="25"/>
        </w:numPr>
        <w:jc w:val="both"/>
        <w:rPr>
          <w:rFonts w:ascii="Arial" w:hAnsi="Arial" w:cs="Arial"/>
        </w:rPr>
      </w:pPr>
      <w:r>
        <w:rPr>
          <w:rFonts w:ascii="Arial" w:hAnsi="Arial" w:cs="Arial"/>
        </w:rPr>
        <w:t xml:space="preserve">Raúl Ferrada. </w:t>
      </w:r>
    </w:p>
    <w:p w:rsidR="00CB034E" w:rsidRPr="00CB034E" w:rsidRDefault="00CB034E" w:rsidP="00CB034E">
      <w:pPr>
        <w:jc w:val="both"/>
        <w:rPr>
          <w:rFonts w:ascii="Arial" w:hAnsi="Arial" w:cs="Arial"/>
        </w:rPr>
      </w:pPr>
    </w:p>
    <w:p w:rsidR="008D07FD" w:rsidRDefault="008D07FD" w:rsidP="00175049">
      <w:pPr>
        <w:jc w:val="both"/>
        <w:rPr>
          <w:rFonts w:ascii="Arial" w:hAnsi="Arial" w:cs="Arial"/>
        </w:rPr>
      </w:pPr>
      <w:r>
        <w:rPr>
          <w:rFonts w:ascii="Arial" w:hAnsi="Arial" w:cs="Arial"/>
        </w:rPr>
        <w:t>Se discute el criterio si el premio e</w:t>
      </w:r>
      <w:r w:rsidR="00B92BF1">
        <w:rPr>
          <w:rFonts w:ascii="Arial" w:hAnsi="Arial" w:cs="Arial"/>
        </w:rPr>
        <w:t>s a personas o a instituciones. Los miembros del directorio consensuan que el criterio debe ser personal y no institucional.</w:t>
      </w:r>
    </w:p>
    <w:p w:rsidR="00B92BF1" w:rsidRDefault="00B92BF1" w:rsidP="00175049">
      <w:pPr>
        <w:jc w:val="both"/>
        <w:rPr>
          <w:rFonts w:ascii="Arial" w:hAnsi="Arial" w:cs="Arial"/>
        </w:rPr>
      </w:pPr>
    </w:p>
    <w:p w:rsidR="009523A5" w:rsidRDefault="00B92BF1" w:rsidP="00B92BF1">
      <w:pPr>
        <w:jc w:val="both"/>
        <w:rPr>
          <w:rFonts w:ascii="Arial" w:hAnsi="Arial" w:cs="Arial"/>
        </w:rPr>
      </w:pPr>
      <w:r>
        <w:rPr>
          <w:rFonts w:ascii="Arial" w:hAnsi="Arial" w:cs="Arial"/>
        </w:rPr>
        <w:t xml:space="preserve">Tras discusión de que nominadas deben ir a la quina, el directorio decide que la quina quede compuesta de la siguiente forma: </w:t>
      </w:r>
    </w:p>
    <w:p w:rsidR="00B92BF1" w:rsidRPr="00B92BF1" w:rsidRDefault="00B92BF1" w:rsidP="00B92BF1">
      <w:pPr>
        <w:pStyle w:val="Prrafodelista"/>
        <w:numPr>
          <w:ilvl w:val="0"/>
          <w:numId w:val="27"/>
        </w:numPr>
        <w:rPr>
          <w:rFonts w:ascii="Arial" w:hAnsi="Arial" w:cs="Arial"/>
        </w:rPr>
      </w:pPr>
      <w:r w:rsidRPr="00CB034E">
        <w:rPr>
          <w:rFonts w:ascii="Arial" w:hAnsi="Arial" w:cs="Arial"/>
          <w:lang w:val="es-ES"/>
        </w:rPr>
        <w:t xml:space="preserve">Eduardo </w:t>
      </w:r>
      <w:proofErr w:type="spellStart"/>
      <w:r w:rsidRPr="00CB034E">
        <w:rPr>
          <w:rFonts w:ascii="Arial" w:hAnsi="Arial" w:cs="Arial"/>
          <w:lang w:val="es-ES"/>
        </w:rPr>
        <w:t>Engel</w:t>
      </w:r>
      <w:proofErr w:type="spellEnd"/>
      <w:r>
        <w:rPr>
          <w:rFonts w:ascii="Arial" w:hAnsi="Arial" w:cs="Arial"/>
          <w:lang w:val="es-ES"/>
        </w:rPr>
        <w:t>.</w:t>
      </w:r>
    </w:p>
    <w:p w:rsidR="00B92BF1" w:rsidRDefault="00B92BF1" w:rsidP="00B92BF1">
      <w:pPr>
        <w:pStyle w:val="Prrafodelista"/>
        <w:numPr>
          <w:ilvl w:val="0"/>
          <w:numId w:val="27"/>
        </w:numPr>
        <w:jc w:val="both"/>
        <w:rPr>
          <w:rFonts w:ascii="Arial" w:hAnsi="Arial" w:cs="Arial"/>
        </w:rPr>
      </w:pPr>
      <w:r>
        <w:rPr>
          <w:rFonts w:ascii="Arial" w:hAnsi="Arial" w:cs="Arial"/>
        </w:rPr>
        <w:t>Felipe I</w:t>
      </w:r>
      <w:r w:rsidRPr="00CB034E">
        <w:rPr>
          <w:rFonts w:ascii="Arial" w:hAnsi="Arial" w:cs="Arial"/>
        </w:rPr>
        <w:t>rarrázaval</w:t>
      </w:r>
      <w:r>
        <w:rPr>
          <w:rFonts w:ascii="Arial" w:hAnsi="Arial" w:cs="Arial"/>
        </w:rPr>
        <w:t>.</w:t>
      </w:r>
    </w:p>
    <w:p w:rsidR="00B92BF1" w:rsidRDefault="00B92BF1" w:rsidP="00B92BF1">
      <w:pPr>
        <w:pStyle w:val="Prrafodelista"/>
        <w:numPr>
          <w:ilvl w:val="0"/>
          <w:numId w:val="27"/>
        </w:numPr>
        <w:jc w:val="both"/>
        <w:rPr>
          <w:rFonts w:ascii="Arial" w:hAnsi="Arial" w:cs="Arial"/>
        </w:rPr>
      </w:pPr>
      <w:r>
        <w:rPr>
          <w:rFonts w:ascii="Arial" w:hAnsi="Arial" w:cs="Arial"/>
        </w:rPr>
        <w:t>J</w:t>
      </w:r>
      <w:r w:rsidRPr="00CB034E">
        <w:rPr>
          <w:rFonts w:ascii="Arial" w:hAnsi="Arial" w:cs="Arial"/>
        </w:rPr>
        <w:t xml:space="preserve">eannette von </w:t>
      </w:r>
      <w:proofErr w:type="spellStart"/>
      <w:r>
        <w:rPr>
          <w:rFonts w:ascii="Arial" w:hAnsi="Arial" w:cs="Arial"/>
        </w:rPr>
        <w:t>W</w:t>
      </w:r>
      <w:r w:rsidRPr="00CB034E">
        <w:rPr>
          <w:rFonts w:ascii="Arial" w:hAnsi="Arial" w:cs="Arial"/>
        </w:rPr>
        <w:t>onferdortt</w:t>
      </w:r>
      <w:proofErr w:type="spellEnd"/>
      <w:r>
        <w:rPr>
          <w:rFonts w:ascii="Arial" w:hAnsi="Arial" w:cs="Arial"/>
        </w:rPr>
        <w:t>.</w:t>
      </w:r>
    </w:p>
    <w:p w:rsidR="00B92BF1" w:rsidRDefault="00B92BF1" w:rsidP="00B92BF1">
      <w:pPr>
        <w:pStyle w:val="Prrafodelista"/>
        <w:numPr>
          <w:ilvl w:val="0"/>
          <w:numId w:val="27"/>
        </w:numPr>
        <w:jc w:val="both"/>
        <w:rPr>
          <w:rFonts w:ascii="Arial" w:hAnsi="Arial" w:cs="Arial"/>
        </w:rPr>
      </w:pPr>
      <w:r>
        <w:rPr>
          <w:rFonts w:ascii="Arial" w:hAnsi="Arial" w:cs="Arial"/>
        </w:rPr>
        <w:t>Fernando C</w:t>
      </w:r>
      <w:r w:rsidRPr="00CB034E">
        <w:rPr>
          <w:rFonts w:ascii="Arial" w:hAnsi="Arial" w:cs="Arial"/>
        </w:rPr>
        <w:t>oloma</w:t>
      </w:r>
      <w:r>
        <w:rPr>
          <w:rFonts w:ascii="Arial" w:hAnsi="Arial" w:cs="Arial"/>
        </w:rPr>
        <w:t>.</w:t>
      </w:r>
    </w:p>
    <w:p w:rsidR="00B92BF1" w:rsidRDefault="00B92BF1" w:rsidP="00B92BF1">
      <w:pPr>
        <w:pStyle w:val="Prrafodelista"/>
        <w:numPr>
          <w:ilvl w:val="0"/>
          <w:numId w:val="27"/>
        </w:numPr>
        <w:jc w:val="both"/>
        <w:rPr>
          <w:rFonts w:ascii="Arial" w:hAnsi="Arial" w:cs="Arial"/>
        </w:rPr>
      </w:pPr>
      <w:r>
        <w:rPr>
          <w:rFonts w:ascii="Arial" w:hAnsi="Arial" w:cs="Arial"/>
        </w:rPr>
        <w:t xml:space="preserve">Raúl Ferrada. </w:t>
      </w:r>
    </w:p>
    <w:p w:rsidR="00B92BF1" w:rsidRPr="00B92BF1" w:rsidRDefault="00B92BF1" w:rsidP="00B92BF1">
      <w:pPr>
        <w:pStyle w:val="Prrafodelista"/>
        <w:rPr>
          <w:rFonts w:ascii="Arial" w:hAnsi="Arial" w:cs="Arial"/>
        </w:rPr>
      </w:pPr>
    </w:p>
    <w:p w:rsidR="009523A5" w:rsidRDefault="00B92BF1">
      <w:pPr>
        <w:rPr>
          <w:rFonts w:ascii="Arial" w:hAnsi="Arial" w:cs="Arial"/>
        </w:rPr>
      </w:pPr>
      <w:r>
        <w:rPr>
          <w:rFonts w:ascii="Arial" w:hAnsi="Arial" w:cs="Arial"/>
        </w:rPr>
        <w:t>El jurado queda compuesto por:</w:t>
      </w:r>
    </w:p>
    <w:p w:rsidR="00B92BF1" w:rsidRDefault="00B92BF1">
      <w:pPr>
        <w:rPr>
          <w:rFonts w:ascii="Arial" w:hAnsi="Arial" w:cs="Arial"/>
        </w:rPr>
      </w:pPr>
    </w:p>
    <w:tbl>
      <w:tblPr>
        <w:tblStyle w:val="Tablaconcuadrcula"/>
        <w:tblW w:w="7371" w:type="dxa"/>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856"/>
        <w:gridCol w:w="2515"/>
      </w:tblGrid>
      <w:tr w:rsidR="00B92BF1" w:rsidRPr="00B92BF1" w:rsidTr="005E1184">
        <w:trPr>
          <w:trHeight w:val="416"/>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Presidente de Chile Transparente </w:t>
            </w:r>
          </w:p>
        </w:tc>
        <w:tc>
          <w:tcPr>
            <w:tcW w:w="2515" w:type="dxa"/>
            <w:hideMark/>
          </w:tcPr>
          <w:p w:rsidR="00B92BF1" w:rsidRPr="00B92BF1" w:rsidRDefault="00B92BF1" w:rsidP="00B92BF1">
            <w:pPr>
              <w:rPr>
                <w:rFonts w:ascii="Arial" w:hAnsi="Arial" w:cs="Arial"/>
              </w:rPr>
            </w:pPr>
            <w:r>
              <w:rPr>
                <w:rFonts w:ascii="Arial" w:hAnsi="Arial" w:cs="Arial"/>
              </w:rPr>
              <w:t>José Miguel Insulza</w:t>
            </w:r>
          </w:p>
        </w:tc>
      </w:tr>
      <w:tr w:rsidR="00B92BF1" w:rsidRPr="00B92BF1" w:rsidTr="005E1184">
        <w:trPr>
          <w:trHeight w:val="408"/>
        </w:trPr>
        <w:tc>
          <w:tcPr>
            <w:tcW w:w="4856" w:type="dxa"/>
            <w:hideMark/>
          </w:tcPr>
          <w:p w:rsidR="00F00100" w:rsidRPr="00B92BF1" w:rsidRDefault="00B92BF1" w:rsidP="005E1184">
            <w:pPr>
              <w:rPr>
                <w:rFonts w:ascii="Arial" w:hAnsi="Arial" w:cs="Arial"/>
              </w:rPr>
            </w:pPr>
            <w:r w:rsidRPr="00B92BF1">
              <w:rPr>
                <w:rFonts w:ascii="Arial" w:hAnsi="Arial" w:cs="Arial"/>
                <w:lang w:val="es-ES"/>
              </w:rPr>
              <w:t>2 Directores de Chile Transparente</w:t>
            </w:r>
          </w:p>
        </w:tc>
        <w:tc>
          <w:tcPr>
            <w:tcW w:w="2515" w:type="dxa"/>
            <w:hideMark/>
          </w:tcPr>
          <w:p w:rsidR="00B92BF1" w:rsidRDefault="00B92BF1" w:rsidP="00B92BF1">
            <w:pPr>
              <w:rPr>
                <w:rFonts w:ascii="Arial" w:hAnsi="Arial" w:cs="Arial"/>
              </w:rPr>
            </w:pPr>
            <w:r>
              <w:rPr>
                <w:rFonts w:ascii="Arial" w:hAnsi="Arial" w:cs="Arial"/>
              </w:rPr>
              <w:t xml:space="preserve">Juan Carlos </w:t>
            </w:r>
            <w:proofErr w:type="spellStart"/>
            <w:r w:rsidRPr="00676A31">
              <w:rPr>
                <w:rFonts w:ascii="Arial" w:eastAsia="MS Mincho" w:hAnsi="Arial" w:cs="Arial"/>
                <w:lang w:val="es-ES_tradnl" w:eastAsia="es-ES"/>
              </w:rPr>
              <w:t>Délano</w:t>
            </w:r>
            <w:proofErr w:type="spellEnd"/>
          </w:p>
          <w:p w:rsidR="00B92BF1" w:rsidRPr="00B92BF1" w:rsidRDefault="00B92BF1" w:rsidP="005E1184">
            <w:pPr>
              <w:spacing w:line="276" w:lineRule="auto"/>
              <w:contextualSpacing/>
              <w:jc w:val="both"/>
              <w:rPr>
                <w:rFonts w:ascii="Arial" w:hAnsi="Arial" w:cs="Arial"/>
              </w:rPr>
            </w:pPr>
            <w:r>
              <w:rPr>
                <w:rFonts w:ascii="Arial" w:eastAsia="MS Mincho" w:hAnsi="Arial" w:cs="Arial"/>
                <w:lang w:val="es-ES_tradnl" w:eastAsia="es-ES"/>
              </w:rPr>
              <w:t xml:space="preserve">Gonzalo </w:t>
            </w:r>
            <w:proofErr w:type="spellStart"/>
            <w:r>
              <w:rPr>
                <w:rFonts w:ascii="Arial" w:eastAsia="MS Mincho" w:hAnsi="Arial" w:cs="Arial"/>
                <w:lang w:val="es-ES_tradnl" w:eastAsia="es-ES"/>
              </w:rPr>
              <w:t>Deleveau</w:t>
            </w:r>
            <w:proofErr w:type="spellEnd"/>
            <w:r>
              <w:rPr>
                <w:rFonts w:ascii="Arial" w:eastAsia="MS Mincho" w:hAnsi="Arial" w:cs="Arial"/>
                <w:lang w:val="es-ES_tradnl" w:eastAsia="es-ES"/>
              </w:rPr>
              <w:t>.</w:t>
            </w:r>
          </w:p>
        </w:tc>
      </w:tr>
      <w:tr w:rsidR="00B92BF1" w:rsidRPr="00B92BF1" w:rsidTr="005E1184">
        <w:trPr>
          <w:trHeight w:val="360"/>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1 miembro Consejo Asesor </w:t>
            </w:r>
          </w:p>
        </w:tc>
        <w:tc>
          <w:tcPr>
            <w:tcW w:w="2515" w:type="dxa"/>
            <w:hideMark/>
          </w:tcPr>
          <w:p w:rsidR="00B92BF1" w:rsidRPr="00B92BF1" w:rsidRDefault="005E1184" w:rsidP="00B92BF1">
            <w:pPr>
              <w:rPr>
                <w:rFonts w:ascii="Arial" w:hAnsi="Arial" w:cs="Arial"/>
              </w:rPr>
            </w:pPr>
            <w:proofErr w:type="spellStart"/>
            <w:r>
              <w:rPr>
                <w:rFonts w:ascii="Arial" w:hAnsi="Arial" w:cs="Arial"/>
              </w:rPr>
              <w:t>Drina</w:t>
            </w:r>
            <w:proofErr w:type="spellEnd"/>
            <w:r>
              <w:rPr>
                <w:rFonts w:ascii="Arial" w:hAnsi="Arial" w:cs="Arial"/>
              </w:rPr>
              <w:t xml:space="preserve"> </w:t>
            </w:r>
            <w:proofErr w:type="spellStart"/>
            <w:r>
              <w:rPr>
                <w:rFonts w:ascii="Arial" w:hAnsi="Arial" w:cs="Arial"/>
              </w:rPr>
              <w:t>Rendic</w:t>
            </w:r>
            <w:proofErr w:type="spellEnd"/>
          </w:p>
        </w:tc>
      </w:tr>
      <w:tr w:rsidR="00B92BF1" w:rsidRPr="00B92BF1" w:rsidTr="005E1184">
        <w:trPr>
          <w:trHeight w:val="304"/>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1 Socio Miembro Cooperador </w:t>
            </w:r>
          </w:p>
        </w:tc>
        <w:tc>
          <w:tcPr>
            <w:tcW w:w="2515" w:type="dxa"/>
            <w:hideMark/>
          </w:tcPr>
          <w:p w:rsidR="00B92BF1" w:rsidRPr="00B92BF1" w:rsidRDefault="005E1184" w:rsidP="00B92BF1">
            <w:pPr>
              <w:rPr>
                <w:rFonts w:ascii="Arial" w:hAnsi="Arial" w:cs="Arial"/>
              </w:rPr>
            </w:pPr>
            <w:r>
              <w:rPr>
                <w:rFonts w:ascii="Arial" w:hAnsi="Arial" w:cs="Arial"/>
              </w:rPr>
              <w:t>Sorteo</w:t>
            </w:r>
          </w:p>
        </w:tc>
      </w:tr>
      <w:tr w:rsidR="00B92BF1" w:rsidRPr="00B92BF1" w:rsidTr="005E1184">
        <w:trPr>
          <w:trHeight w:val="342"/>
        </w:trPr>
        <w:tc>
          <w:tcPr>
            <w:tcW w:w="4856" w:type="dxa"/>
            <w:hideMark/>
          </w:tcPr>
          <w:p w:rsidR="00F00100" w:rsidRPr="00B92BF1" w:rsidRDefault="005E1184" w:rsidP="005E1184">
            <w:pPr>
              <w:rPr>
                <w:rFonts w:ascii="Arial" w:hAnsi="Arial" w:cs="Arial"/>
              </w:rPr>
            </w:pPr>
            <w:r>
              <w:rPr>
                <w:rFonts w:ascii="Arial" w:hAnsi="Arial" w:cs="Arial"/>
                <w:lang w:val="es-ES"/>
              </w:rPr>
              <w:t>Consejero</w:t>
            </w:r>
            <w:r w:rsidR="00B92BF1" w:rsidRPr="00B92BF1">
              <w:rPr>
                <w:rFonts w:ascii="Arial" w:hAnsi="Arial" w:cs="Arial"/>
                <w:lang w:val="es-ES"/>
              </w:rPr>
              <w:t xml:space="preserve"> Consejo para la Transparencia </w:t>
            </w:r>
          </w:p>
        </w:tc>
        <w:tc>
          <w:tcPr>
            <w:tcW w:w="2515" w:type="dxa"/>
            <w:hideMark/>
          </w:tcPr>
          <w:p w:rsidR="00B92BF1" w:rsidRPr="00B92BF1" w:rsidRDefault="00B92BF1" w:rsidP="00B92BF1">
            <w:pPr>
              <w:rPr>
                <w:rFonts w:ascii="Arial" w:hAnsi="Arial" w:cs="Arial"/>
              </w:rPr>
            </w:pPr>
          </w:p>
        </w:tc>
      </w:tr>
      <w:tr w:rsidR="00B92BF1" w:rsidRPr="00B92BF1" w:rsidTr="005E1184">
        <w:trPr>
          <w:trHeight w:val="405"/>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1 Representante Media </w:t>
            </w:r>
            <w:proofErr w:type="spellStart"/>
            <w:r w:rsidRPr="00B92BF1">
              <w:rPr>
                <w:rFonts w:ascii="Arial" w:hAnsi="Arial" w:cs="Arial"/>
                <w:lang w:val="es-ES"/>
              </w:rPr>
              <w:t>Partner</w:t>
            </w:r>
            <w:proofErr w:type="spellEnd"/>
            <w:r w:rsidRPr="00B92BF1">
              <w:rPr>
                <w:rFonts w:ascii="Arial" w:hAnsi="Arial" w:cs="Arial"/>
                <w:lang w:val="es-ES"/>
              </w:rPr>
              <w:t xml:space="preserve"> </w:t>
            </w:r>
          </w:p>
        </w:tc>
        <w:tc>
          <w:tcPr>
            <w:tcW w:w="2515" w:type="dxa"/>
            <w:hideMark/>
          </w:tcPr>
          <w:p w:rsidR="00B92BF1" w:rsidRPr="00B92BF1" w:rsidRDefault="005E1184" w:rsidP="00B92BF1">
            <w:pPr>
              <w:rPr>
                <w:rFonts w:ascii="Arial" w:hAnsi="Arial" w:cs="Arial"/>
              </w:rPr>
            </w:pPr>
            <w:r>
              <w:rPr>
                <w:rFonts w:ascii="Arial" w:hAnsi="Arial" w:cs="Arial"/>
              </w:rPr>
              <w:t>Diario Financiero</w:t>
            </w:r>
          </w:p>
        </w:tc>
      </w:tr>
      <w:tr w:rsidR="00B92BF1" w:rsidRPr="00B92BF1" w:rsidTr="005E1184">
        <w:trPr>
          <w:trHeight w:val="307"/>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Ganador 2015 </w:t>
            </w:r>
          </w:p>
        </w:tc>
        <w:tc>
          <w:tcPr>
            <w:tcW w:w="2515" w:type="dxa"/>
            <w:hideMark/>
          </w:tcPr>
          <w:p w:rsidR="00B92BF1" w:rsidRPr="00B92BF1" w:rsidRDefault="005E1184" w:rsidP="00B92BF1">
            <w:pPr>
              <w:rPr>
                <w:rFonts w:ascii="Arial" w:hAnsi="Arial" w:cs="Arial"/>
              </w:rPr>
            </w:pPr>
            <w:r>
              <w:rPr>
                <w:rFonts w:ascii="Arial" w:hAnsi="Arial" w:cs="Arial"/>
              </w:rPr>
              <w:t>Alejandro Ferreiro</w:t>
            </w:r>
          </w:p>
        </w:tc>
      </w:tr>
      <w:tr w:rsidR="00B92BF1" w:rsidRPr="00B92BF1" w:rsidTr="005E1184">
        <w:trPr>
          <w:trHeight w:val="448"/>
        </w:trPr>
        <w:tc>
          <w:tcPr>
            <w:tcW w:w="4856" w:type="dxa"/>
            <w:hideMark/>
          </w:tcPr>
          <w:p w:rsidR="00F00100" w:rsidRPr="00B92BF1" w:rsidRDefault="00B92BF1" w:rsidP="00B92BF1">
            <w:pPr>
              <w:rPr>
                <w:rFonts w:ascii="Arial" w:hAnsi="Arial" w:cs="Arial"/>
              </w:rPr>
            </w:pPr>
            <w:r w:rsidRPr="00B92BF1">
              <w:rPr>
                <w:rFonts w:ascii="Arial" w:hAnsi="Arial" w:cs="Arial"/>
                <w:lang w:val="es-ES"/>
              </w:rPr>
              <w:t xml:space="preserve">1 miembro ONG relacionada a la Transparencia </w:t>
            </w:r>
          </w:p>
        </w:tc>
        <w:tc>
          <w:tcPr>
            <w:tcW w:w="2515" w:type="dxa"/>
            <w:hideMark/>
          </w:tcPr>
          <w:p w:rsidR="00B92BF1" w:rsidRPr="00B92BF1" w:rsidRDefault="005E1184" w:rsidP="00B92BF1">
            <w:pPr>
              <w:rPr>
                <w:rFonts w:ascii="Arial" w:hAnsi="Arial" w:cs="Arial"/>
              </w:rPr>
            </w:pPr>
            <w:r>
              <w:rPr>
                <w:rFonts w:ascii="Arial" w:hAnsi="Arial" w:cs="Arial"/>
              </w:rPr>
              <w:t>Ciudadano Inteligente</w:t>
            </w:r>
          </w:p>
        </w:tc>
      </w:tr>
    </w:tbl>
    <w:p w:rsidR="00B92BF1" w:rsidRDefault="00B92BF1">
      <w:pPr>
        <w:rPr>
          <w:rFonts w:ascii="Arial" w:hAnsi="Arial" w:cs="Arial"/>
        </w:rPr>
      </w:pPr>
    </w:p>
    <w:p w:rsidR="00FE1478" w:rsidRPr="00B92BF1" w:rsidRDefault="00FE1478">
      <w:pPr>
        <w:rPr>
          <w:rFonts w:ascii="Arial" w:hAnsi="Arial" w:cs="Arial"/>
        </w:rPr>
      </w:pPr>
    </w:p>
    <w:p w:rsidR="003B70F6" w:rsidRDefault="003B70F6">
      <w:pPr>
        <w:rPr>
          <w:rFonts w:ascii="Arial" w:hAnsi="Arial" w:cs="Arial"/>
        </w:rPr>
      </w:pPr>
    </w:p>
    <w:p w:rsidR="003B70F6" w:rsidRDefault="003B70F6">
      <w:pPr>
        <w:rPr>
          <w:rFonts w:ascii="Arial" w:hAnsi="Arial" w:cs="Arial"/>
          <w:b/>
          <w:i/>
        </w:rPr>
      </w:pPr>
      <w:r w:rsidRPr="0071352F">
        <w:rPr>
          <w:rFonts w:ascii="Arial" w:hAnsi="Arial" w:cs="Arial"/>
          <w:b/>
          <w:i/>
        </w:rPr>
        <w:t xml:space="preserve">5. </w:t>
      </w:r>
      <w:r w:rsidR="00F06E68">
        <w:rPr>
          <w:rFonts w:ascii="Arial" w:hAnsi="Arial" w:cs="Arial"/>
          <w:b/>
          <w:i/>
        </w:rPr>
        <w:t>N</w:t>
      </w:r>
      <w:r w:rsidRPr="0071352F">
        <w:rPr>
          <w:rFonts w:ascii="Arial" w:hAnsi="Arial" w:cs="Arial"/>
          <w:b/>
          <w:i/>
        </w:rPr>
        <w:t>uevos miembros cooperadores</w:t>
      </w:r>
    </w:p>
    <w:p w:rsidR="0080484B" w:rsidRDefault="0080484B">
      <w:pPr>
        <w:rPr>
          <w:rFonts w:ascii="Arial" w:hAnsi="Arial" w:cs="Arial"/>
          <w:b/>
          <w:i/>
        </w:rPr>
      </w:pPr>
    </w:p>
    <w:p w:rsidR="002333B5" w:rsidRDefault="002333B5" w:rsidP="002333B5">
      <w:pPr>
        <w:jc w:val="both"/>
        <w:rPr>
          <w:rFonts w:ascii="Arial" w:hAnsi="Arial" w:cs="Arial"/>
        </w:rPr>
      </w:pPr>
      <w:r>
        <w:rPr>
          <w:rFonts w:ascii="Arial" w:hAnsi="Arial" w:cs="Arial"/>
        </w:rPr>
        <w:t>Sobre la situación de los miembros cooperadores se informa lo siguiente:</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 xml:space="preserve">Últimas firmas de convenio realizadas han sido con </w:t>
      </w:r>
      <w:proofErr w:type="spellStart"/>
      <w:r w:rsidRPr="002333B5">
        <w:rPr>
          <w:rFonts w:ascii="Arial" w:hAnsi="Arial" w:cs="Arial"/>
        </w:rPr>
        <w:t>Resiter</w:t>
      </w:r>
      <w:proofErr w:type="spellEnd"/>
      <w:r w:rsidRPr="002333B5">
        <w:rPr>
          <w:rFonts w:ascii="Arial" w:hAnsi="Arial" w:cs="Arial"/>
        </w:rPr>
        <w:t xml:space="preserve"> y Empresa Nacional del Petróleo.</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Ingreso de Empresa Nacional del Petróleo como única empresa pública de nuestros miembros cooperadores.</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 xml:space="preserve">Formalización de no renovación de convenio con CMR </w:t>
      </w:r>
      <w:proofErr w:type="spellStart"/>
      <w:r w:rsidRPr="002333B5">
        <w:rPr>
          <w:rFonts w:ascii="Arial" w:hAnsi="Arial" w:cs="Arial"/>
        </w:rPr>
        <w:t>Falabella</w:t>
      </w:r>
      <w:proofErr w:type="spellEnd"/>
      <w:r w:rsidRPr="002333B5">
        <w:rPr>
          <w:rFonts w:ascii="Arial" w:hAnsi="Arial" w:cs="Arial"/>
        </w:rPr>
        <w:t xml:space="preserve"> en octubre de 2015.</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 xml:space="preserve">Por el contrario, Banco </w:t>
      </w:r>
      <w:proofErr w:type="spellStart"/>
      <w:r w:rsidRPr="002333B5">
        <w:rPr>
          <w:rFonts w:ascii="Arial" w:hAnsi="Arial" w:cs="Arial"/>
        </w:rPr>
        <w:t>Falabella</w:t>
      </w:r>
      <w:proofErr w:type="spellEnd"/>
      <w:r w:rsidRPr="002333B5">
        <w:rPr>
          <w:rFonts w:ascii="Arial" w:hAnsi="Arial" w:cs="Arial"/>
        </w:rPr>
        <w:t xml:space="preserve"> decide renovar convenio.</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Se renueva convenio con Banco de Crédito e Inversiones por un año más.</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Aumento de membrecía de BCI a 780 UF a partir del 2016.</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 xml:space="preserve">Se renueva convenio con </w:t>
      </w:r>
      <w:proofErr w:type="spellStart"/>
      <w:r w:rsidRPr="002333B5">
        <w:rPr>
          <w:rFonts w:ascii="Arial" w:hAnsi="Arial" w:cs="Arial"/>
        </w:rPr>
        <w:t>Walmart</w:t>
      </w:r>
      <w:proofErr w:type="spellEnd"/>
      <w:r w:rsidRPr="002333B5">
        <w:rPr>
          <w:rFonts w:ascii="Arial" w:hAnsi="Arial" w:cs="Arial"/>
        </w:rPr>
        <w:t xml:space="preserve"> Chile por un año más.</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 xml:space="preserve">Se renueva convenio con </w:t>
      </w:r>
      <w:proofErr w:type="spellStart"/>
      <w:r w:rsidRPr="002333B5">
        <w:rPr>
          <w:rFonts w:ascii="Arial" w:hAnsi="Arial" w:cs="Arial"/>
        </w:rPr>
        <w:t>Cencosud</w:t>
      </w:r>
      <w:proofErr w:type="spellEnd"/>
      <w:r w:rsidRPr="002333B5">
        <w:rPr>
          <w:rFonts w:ascii="Arial" w:hAnsi="Arial" w:cs="Arial"/>
        </w:rPr>
        <w:t xml:space="preserve"> por un año más.</w:t>
      </w:r>
    </w:p>
    <w:p w:rsidR="002333B5" w:rsidRDefault="002333B5" w:rsidP="002333B5">
      <w:pPr>
        <w:pStyle w:val="Prrafodelista"/>
        <w:numPr>
          <w:ilvl w:val="0"/>
          <w:numId w:val="29"/>
        </w:numPr>
        <w:jc w:val="both"/>
        <w:rPr>
          <w:rFonts w:ascii="Arial" w:hAnsi="Arial" w:cs="Arial"/>
        </w:rPr>
      </w:pPr>
      <w:r w:rsidRPr="002333B5">
        <w:rPr>
          <w:rFonts w:ascii="Arial" w:hAnsi="Arial" w:cs="Arial"/>
        </w:rPr>
        <w:lastRenderedPageBreak/>
        <w:t xml:space="preserve">Se espera respuesta para firma de convenio con: Caja los Andes, </w:t>
      </w:r>
      <w:proofErr w:type="spellStart"/>
      <w:r w:rsidRPr="002333B5">
        <w:rPr>
          <w:rFonts w:ascii="Arial" w:hAnsi="Arial" w:cs="Arial"/>
        </w:rPr>
        <w:t>Enel</w:t>
      </w:r>
      <w:proofErr w:type="spellEnd"/>
      <w:r w:rsidRPr="002333B5">
        <w:rPr>
          <w:rFonts w:ascii="Arial" w:hAnsi="Arial" w:cs="Arial"/>
        </w:rPr>
        <w:t xml:space="preserve"> Green </w:t>
      </w:r>
      <w:proofErr w:type="spellStart"/>
      <w:r w:rsidRPr="002333B5">
        <w:rPr>
          <w:rFonts w:ascii="Arial" w:hAnsi="Arial" w:cs="Arial"/>
        </w:rPr>
        <w:t>Power</w:t>
      </w:r>
      <w:proofErr w:type="spellEnd"/>
      <w:r w:rsidRPr="002333B5">
        <w:rPr>
          <w:rFonts w:ascii="Arial" w:hAnsi="Arial" w:cs="Arial"/>
        </w:rPr>
        <w:t xml:space="preserve"> y </w:t>
      </w:r>
      <w:proofErr w:type="spellStart"/>
      <w:r w:rsidRPr="002333B5">
        <w:rPr>
          <w:rFonts w:ascii="Arial" w:hAnsi="Arial" w:cs="Arial"/>
        </w:rPr>
        <w:t>Sodimac</w:t>
      </w:r>
      <w:proofErr w:type="spellEnd"/>
      <w:r w:rsidRPr="002333B5">
        <w:rPr>
          <w:rFonts w:ascii="Arial" w:hAnsi="Arial" w:cs="Arial"/>
        </w:rPr>
        <w:t>.</w:t>
      </w:r>
    </w:p>
    <w:p w:rsidR="002333B5" w:rsidRPr="002333B5" w:rsidRDefault="002333B5" w:rsidP="002333B5">
      <w:pPr>
        <w:pStyle w:val="Prrafodelista"/>
        <w:numPr>
          <w:ilvl w:val="0"/>
          <w:numId w:val="29"/>
        </w:numPr>
        <w:jc w:val="both"/>
        <w:rPr>
          <w:rFonts w:ascii="Arial" w:hAnsi="Arial" w:cs="Arial"/>
        </w:rPr>
      </w:pPr>
      <w:r w:rsidRPr="002333B5">
        <w:rPr>
          <w:rFonts w:ascii="Arial" w:hAnsi="Arial" w:cs="Arial"/>
        </w:rPr>
        <w:t>Parque Arauco no renueva convenio.</w:t>
      </w:r>
    </w:p>
    <w:p w:rsidR="002333B5" w:rsidRDefault="002333B5" w:rsidP="0080484B">
      <w:pPr>
        <w:jc w:val="both"/>
        <w:rPr>
          <w:rFonts w:ascii="Arial" w:hAnsi="Arial" w:cs="Arial"/>
        </w:rPr>
      </w:pPr>
    </w:p>
    <w:p w:rsidR="0080484B" w:rsidRPr="0071352F" w:rsidRDefault="0080484B">
      <w:pPr>
        <w:rPr>
          <w:rFonts w:ascii="Arial" w:hAnsi="Arial" w:cs="Arial"/>
          <w:b/>
          <w:i/>
        </w:rPr>
      </w:pPr>
    </w:p>
    <w:p w:rsidR="008B5AC2" w:rsidRDefault="00416629" w:rsidP="00175049">
      <w:pPr>
        <w:jc w:val="both"/>
        <w:rPr>
          <w:rFonts w:ascii="Arial" w:hAnsi="Arial" w:cs="Arial"/>
        </w:rPr>
      </w:pPr>
      <w:r>
        <w:rPr>
          <w:rFonts w:ascii="Arial" w:hAnsi="Arial" w:cs="Arial"/>
        </w:rPr>
        <w:t xml:space="preserve">El Presidente </w:t>
      </w:r>
      <w:r w:rsidR="008B5AC2">
        <w:rPr>
          <w:rFonts w:ascii="Arial" w:hAnsi="Arial" w:cs="Arial"/>
        </w:rPr>
        <w:t>hace referencia a que hubiese pasado si CMPC estuviera entre nuestro miembros cooperadores</w:t>
      </w:r>
      <w:r>
        <w:rPr>
          <w:rFonts w:ascii="Arial" w:hAnsi="Arial" w:cs="Arial"/>
        </w:rPr>
        <w:t xml:space="preserve">, sería prudente que </w:t>
      </w:r>
      <w:r w:rsidR="008B5AC2">
        <w:rPr>
          <w:rFonts w:ascii="Arial" w:hAnsi="Arial" w:cs="Arial"/>
        </w:rPr>
        <w:t>quedara constancia de la decisión del directorio en la inclusión de</w:t>
      </w:r>
      <w:r>
        <w:rPr>
          <w:rFonts w:ascii="Arial" w:hAnsi="Arial" w:cs="Arial"/>
        </w:rPr>
        <w:t xml:space="preserve"> nuevos </w:t>
      </w:r>
      <w:r w:rsidR="008B5AC2">
        <w:rPr>
          <w:rFonts w:ascii="Arial" w:hAnsi="Arial" w:cs="Arial"/>
        </w:rPr>
        <w:t>miembros</w:t>
      </w:r>
      <w:r>
        <w:rPr>
          <w:rFonts w:ascii="Arial" w:hAnsi="Arial" w:cs="Arial"/>
        </w:rPr>
        <w:t xml:space="preserve"> cooperadores. Se hace referencia a que los contratos que firma el Capítulo con los miembros cooperadores, se pueden terminar en cualquier momento e incluso tienen una clausula que pone término al contrato en casos de escándalos de corrupción o irregularidades. </w:t>
      </w:r>
    </w:p>
    <w:p w:rsidR="00416629" w:rsidRDefault="00416629" w:rsidP="00175049">
      <w:pPr>
        <w:jc w:val="both"/>
        <w:rPr>
          <w:rFonts w:ascii="Arial" w:hAnsi="Arial" w:cs="Arial"/>
        </w:rPr>
      </w:pPr>
    </w:p>
    <w:p w:rsidR="00416629" w:rsidRDefault="00416629" w:rsidP="00175049">
      <w:pPr>
        <w:jc w:val="both"/>
        <w:rPr>
          <w:rFonts w:ascii="Arial" w:hAnsi="Arial" w:cs="Arial"/>
        </w:rPr>
      </w:pPr>
      <w:r>
        <w:rPr>
          <w:rFonts w:ascii="Arial" w:hAnsi="Arial" w:cs="Arial"/>
        </w:rPr>
        <w:t>Se destaca que por</w:t>
      </w:r>
      <w:r w:rsidR="008B5AC2">
        <w:rPr>
          <w:rFonts w:ascii="Arial" w:hAnsi="Arial" w:cs="Arial"/>
        </w:rPr>
        <w:t xml:space="preserve"> primera vez que se incorpora una empresa pública </w:t>
      </w:r>
      <w:r>
        <w:rPr>
          <w:rFonts w:ascii="Arial" w:hAnsi="Arial" w:cs="Arial"/>
        </w:rPr>
        <w:t>como</w:t>
      </w:r>
      <w:r w:rsidR="008B5AC2">
        <w:rPr>
          <w:rFonts w:ascii="Arial" w:hAnsi="Arial" w:cs="Arial"/>
        </w:rPr>
        <w:t xml:space="preserve"> miembro cooperador. </w:t>
      </w:r>
    </w:p>
    <w:p w:rsidR="00416629" w:rsidRDefault="00416629" w:rsidP="00175049">
      <w:pPr>
        <w:jc w:val="both"/>
        <w:rPr>
          <w:rFonts w:ascii="Arial" w:hAnsi="Arial" w:cs="Arial"/>
        </w:rPr>
      </w:pPr>
    </w:p>
    <w:p w:rsidR="008B5AC2" w:rsidRDefault="008B5AC2" w:rsidP="00175049">
      <w:pPr>
        <w:jc w:val="both"/>
        <w:rPr>
          <w:rFonts w:ascii="Arial" w:hAnsi="Arial" w:cs="Arial"/>
        </w:rPr>
      </w:pPr>
      <w:r>
        <w:rPr>
          <w:rFonts w:ascii="Arial" w:hAnsi="Arial" w:cs="Arial"/>
        </w:rPr>
        <w:t xml:space="preserve">Se </w:t>
      </w:r>
      <w:r w:rsidR="00416629">
        <w:rPr>
          <w:rFonts w:ascii="Arial" w:hAnsi="Arial" w:cs="Arial"/>
        </w:rPr>
        <w:t>explica</w:t>
      </w:r>
      <w:r>
        <w:rPr>
          <w:rFonts w:ascii="Arial" w:hAnsi="Arial" w:cs="Arial"/>
        </w:rPr>
        <w:t xml:space="preserve"> que los miembros cooperadores son en realidad clientes a los que les prestamos servicios. </w:t>
      </w:r>
      <w:r w:rsidR="00416629">
        <w:rPr>
          <w:rFonts w:ascii="Arial" w:hAnsi="Arial" w:cs="Arial"/>
        </w:rPr>
        <w:t xml:space="preserve">En base a lo cual, aparece la idea de cambiar el nombre de miembro cooperador por otro que refleje de mejor forma la prestación de servicios que se hace a estas instituciones, se deja constancia que para ello se deben modificar los estatutos del Capítulo. </w:t>
      </w:r>
    </w:p>
    <w:p w:rsidR="00416629" w:rsidRDefault="00416629" w:rsidP="00175049">
      <w:pPr>
        <w:jc w:val="both"/>
        <w:rPr>
          <w:rFonts w:ascii="Arial" w:hAnsi="Arial" w:cs="Arial"/>
        </w:rPr>
      </w:pPr>
    </w:p>
    <w:p w:rsidR="000E5B96" w:rsidRDefault="000E5B96">
      <w:pPr>
        <w:rPr>
          <w:rFonts w:ascii="Arial" w:hAnsi="Arial" w:cs="Arial"/>
        </w:rPr>
      </w:pPr>
    </w:p>
    <w:p w:rsidR="000E5B96" w:rsidRDefault="000E5B96">
      <w:pPr>
        <w:rPr>
          <w:rFonts w:ascii="Arial" w:hAnsi="Arial" w:cs="Arial"/>
        </w:rPr>
      </w:pPr>
    </w:p>
    <w:p w:rsidR="000E5B96" w:rsidRPr="0071352F" w:rsidRDefault="000E5B96">
      <w:pPr>
        <w:rPr>
          <w:rFonts w:ascii="Arial" w:hAnsi="Arial" w:cs="Arial"/>
          <w:b/>
          <w:i/>
        </w:rPr>
      </w:pPr>
      <w:r w:rsidRPr="0071352F">
        <w:rPr>
          <w:rFonts w:ascii="Arial" w:hAnsi="Arial" w:cs="Arial"/>
          <w:b/>
          <w:i/>
        </w:rPr>
        <w:t xml:space="preserve">6. </w:t>
      </w:r>
      <w:r w:rsidR="00F06E68">
        <w:rPr>
          <w:rFonts w:ascii="Arial" w:hAnsi="Arial" w:cs="Arial"/>
          <w:b/>
          <w:i/>
        </w:rPr>
        <w:t>A</w:t>
      </w:r>
      <w:r w:rsidRPr="0071352F">
        <w:rPr>
          <w:rFonts w:ascii="Arial" w:hAnsi="Arial" w:cs="Arial"/>
          <w:b/>
          <w:i/>
        </w:rPr>
        <w:t>genda legislativa transparencia.</w:t>
      </w:r>
    </w:p>
    <w:p w:rsidR="00F06E68" w:rsidRDefault="00F06E68" w:rsidP="00175049">
      <w:pPr>
        <w:jc w:val="both"/>
        <w:rPr>
          <w:rFonts w:ascii="Arial" w:hAnsi="Arial" w:cs="Arial"/>
        </w:rPr>
      </w:pPr>
      <w:r>
        <w:rPr>
          <w:rFonts w:ascii="Arial" w:hAnsi="Arial" w:cs="Arial"/>
        </w:rPr>
        <w:t>El Sr. Precht, da cuenta del estado de la agenda legislativa de transparencia, señala que han existido algunos avances y capacidad de reacción por parte del ejecutivo.</w:t>
      </w:r>
    </w:p>
    <w:p w:rsidR="00F06E68" w:rsidRDefault="00F06E68" w:rsidP="00F06E68">
      <w:pPr>
        <w:jc w:val="both"/>
        <w:rPr>
          <w:rFonts w:ascii="Arial" w:hAnsi="Arial" w:cs="Arial"/>
        </w:rPr>
      </w:pPr>
      <w:r>
        <w:rPr>
          <w:rFonts w:ascii="Arial" w:hAnsi="Arial" w:cs="Arial"/>
        </w:rPr>
        <w:t xml:space="preserve">El Director Lima, consulta </w:t>
      </w:r>
      <w:r w:rsidR="00AF3F2E">
        <w:rPr>
          <w:rFonts w:ascii="Arial" w:hAnsi="Arial" w:cs="Arial"/>
        </w:rPr>
        <w:t xml:space="preserve">sobre el grado de influencia que tenemos o hemos tenido </w:t>
      </w:r>
      <w:r>
        <w:rPr>
          <w:rFonts w:ascii="Arial" w:hAnsi="Arial" w:cs="Arial"/>
        </w:rPr>
        <w:t>en la discusión legislativa, a lo que el Director Ejecutivo señala que he</w:t>
      </w:r>
      <w:r w:rsidR="00F95549">
        <w:rPr>
          <w:rFonts w:ascii="Arial" w:hAnsi="Arial" w:cs="Arial"/>
        </w:rPr>
        <w:t>m</w:t>
      </w:r>
      <w:r>
        <w:rPr>
          <w:rFonts w:ascii="Arial" w:hAnsi="Arial" w:cs="Arial"/>
        </w:rPr>
        <w:t xml:space="preserve">os sido parte del debate legislativo, nos hemos aliado con SEGPRES y estamos buscando nuevos espacios en los que influir. </w:t>
      </w:r>
    </w:p>
    <w:p w:rsidR="00F06E68" w:rsidRDefault="00F06E68" w:rsidP="00F06E68">
      <w:pPr>
        <w:jc w:val="both"/>
        <w:rPr>
          <w:rFonts w:ascii="Arial" w:hAnsi="Arial" w:cs="Arial"/>
        </w:rPr>
      </w:pPr>
    </w:p>
    <w:p w:rsidR="00AF3F2E" w:rsidRDefault="00AF3F2E">
      <w:pPr>
        <w:rPr>
          <w:rFonts w:ascii="Arial" w:hAnsi="Arial" w:cs="Arial"/>
        </w:rPr>
      </w:pPr>
    </w:p>
    <w:p w:rsidR="00AF3F2E" w:rsidRPr="0071352F" w:rsidRDefault="00AF3F2E" w:rsidP="00175049">
      <w:pPr>
        <w:jc w:val="both"/>
        <w:rPr>
          <w:rFonts w:ascii="Arial" w:hAnsi="Arial" w:cs="Arial"/>
          <w:b/>
          <w:i/>
        </w:rPr>
      </w:pPr>
      <w:r w:rsidRPr="0071352F">
        <w:rPr>
          <w:rFonts w:ascii="Arial" w:hAnsi="Arial" w:cs="Arial"/>
          <w:b/>
          <w:i/>
        </w:rPr>
        <w:t xml:space="preserve">7. </w:t>
      </w:r>
      <w:r w:rsidR="00F06E68">
        <w:rPr>
          <w:rFonts w:ascii="Arial" w:hAnsi="Arial" w:cs="Arial"/>
          <w:b/>
          <w:i/>
        </w:rPr>
        <w:t>C</w:t>
      </w:r>
      <w:r w:rsidR="00B40A3F" w:rsidRPr="0071352F">
        <w:rPr>
          <w:rFonts w:ascii="Arial" w:hAnsi="Arial" w:cs="Arial"/>
          <w:b/>
          <w:i/>
        </w:rPr>
        <w:t>aimanes</w:t>
      </w:r>
    </w:p>
    <w:p w:rsidR="00B40A3F" w:rsidRDefault="006F3BD5" w:rsidP="006F3BD5">
      <w:pPr>
        <w:jc w:val="both"/>
        <w:rPr>
          <w:rFonts w:ascii="Arial" w:hAnsi="Arial" w:cs="Arial"/>
        </w:rPr>
      </w:pPr>
      <w:r>
        <w:rPr>
          <w:rFonts w:ascii="Arial" w:hAnsi="Arial" w:cs="Arial"/>
        </w:rPr>
        <w:t xml:space="preserve">El Director Jurídico, </w:t>
      </w:r>
      <w:r w:rsidR="00B40A3F">
        <w:rPr>
          <w:rFonts w:ascii="Arial" w:hAnsi="Arial" w:cs="Arial"/>
        </w:rPr>
        <w:t xml:space="preserve">da cuenta del proceso </w:t>
      </w:r>
      <w:r>
        <w:rPr>
          <w:rFonts w:ascii="Arial" w:hAnsi="Arial" w:cs="Arial"/>
        </w:rPr>
        <w:t xml:space="preserve">participativo que </w:t>
      </w:r>
      <w:r w:rsidR="00B40A3F">
        <w:rPr>
          <w:rFonts w:ascii="Arial" w:hAnsi="Arial" w:cs="Arial"/>
        </w:rPr>
        <w:t xml:space="preserve">se esta llevando a cabo en </w:t>
      </w:r>
      <w:r>
        <w:rPr>
          <w:rFonts w:ascii="Arial" w:hAnsi="Arial" w:cs="Arial"/>
        </w:rPr>
        <w:t xml:space="preserve">la localidad de </w:t>
      </w:r>
      <w:r w:rsidR="00B40A3F">
        <w:rPr>
          <w:rFonts w:ascii="Arial" w:hAnsi="Arial" w:cs="Arial"/>
        </w:rPr>
        <w:t>Caimanes</w:t>
      </w:r>
      <w:r>
        <w:rPr>
          <w:rFonts w:ascii="Arial" w:hAnsi="Arial" w:cs="Arial"/>
        </w:rPr>
        <w:t xml:space="preserve">. Señala que en una oportunidad se solicito a CHT </w:t>
      </w:r>
      <w:r w:rsidR="00B40A3F">
        <w:rPr>
          <w:rFonts w:ascii="Arial" w:hAnsi="Arial" w:cs="Arial"/>
        </w:rPr>
        <w:t xml:space="preserve">organizar un proceso de consulta pública en </w:t>
      </w:r>
      <w:r>
        <w:rPr>
          <w:rFonts w:ascii="Arial" w:hAnsi="Arial" w:cs="Arial"/>
        </w:rPr>
        <w:t xml:space="preserve">dicha localidad y es necesario conocer la opinión del directorio sobre esta opción. </w:t>
      </w:r>
      <w:r w:rsidR="00B40A3F">
        <w:rPr>
          <w:rFonts w:ascii="Arial" w:hAnsi="Arial" w:cs="Arial"/>
        </w:rPr>
        <w:t xml:space="preserve"> </w:t>
      </w:r>
    </w:p>
    <w:p w:rsidR="00B31C41" w:rsidRDefault="00B31C41" w:rsidP="006F3BD5">
      <w:pPr>
        <w:jc w:val="both"/>
        <w:rPr>
          <w:rFonts w:ascii="Arial" w:hAnsi="Arial" w:cs="Arial"/>
        </w:rPr>
      </w:pPr>
      <w:r>
        <w:rPr>
          <w:rFonts w:ascii="Arial" w:hAnsi="Arial" w:cs="Arial"/>
        </w:rPr>
        <w:t>Tras diferentes opiniones de los directores se consensua que es preferible ser parte de espacios en donde no tengamos conflictos de interés por realizar una consultoría en un proceso participativo en que uno de los actores que participa es miembro cooperador del Capítulo.</w:t>
      </w:r>
    </w:p>
    <w:p w:rsidR="00B40A3F" w:rsidRDefault="00B40A3F">
      <w:pPr>
        <w:rPr>
          <w:rFonts w:ascii="Arial" w:hAnsi="Arial" w:cs="Arial"/>
        </w:rPr>
      </w:pPr>
    </w:p>
    <w:p w:rsidR="00B31C41" w:rsidRDefault="00B31C41">
      <w:pPr>
        <w:rPr>
          <w:rFonts w:ascii="Arial" w:hAnsi="Arial" w:cs="Arial"/>
        </w:rPr>
      </w:pPr>
    </w:p>
    <w:p w:rsidR="00B40A3F" w:rsidRPr="0071352F" w:rsidRDefault="00B31C41">
      <w:pPr>
        <w:rPr>
          <w:rFonts w:ascii="Arial" w:hAnsi="Arial" w:cs="Arial"/>
          <w:b/>
          <w:i/>
        </w:rPr>
      </w:pPr>
      <w:r>
        <w:rPr>
          <w:rFonts w:ascii="Arial" w:hAnsi="Arial" w:cs="Arial"/>
          <w:b/>
          <w:i/>
        </w:rPr>
        <w:t>8</w:t>
      </w:r>
      <w:r w:rsidR="00F06E68">
        <w:rPr>
          <w:rFonts w:ascii="Arial" w:hAnsi="Arial" w:cs="Arial"/>
          <w:b/>
          <w:i/>
        </w:rPr>
        <w:t>. V</w:t>
      </w:r>
      <w:r w:rsidR="00B40A3F" w:rsidRPr="0071352F">
        <w:rPr>
          <w:rFonts w:ascii="Arial" w:hAnsi="Arial" w:cs="Arial"/>
          <w:b/>
          <w:i/>
        </w:rPr>
        <w:t>arios</w:t>
      </w:r>
    </w:p>
    <w:p w:rsidR="00175049" w:rsidRDefault="00175049" w:rsidP="00175049">
      <w:pPr>
        <w:jc w:val="both"/>
        <w:rPr>
          <w:rFonts w:ascii="Arial" w:hAnsi="Arial" w:cs="Arial"/>
        </w:rPr>
      </w:pPr>
      <w:r>
        <w:rPr>
          <w:rFonts w:ascii="Arial" w:hAnsi="Arial" w:cs="Arial"/>
        </w:rPr>
        <w:t>El director Marfan,</w:t>
      </w:r>
      <w:r w:rsidR="00FF06CB">
        <w:rPr>
          <w:rFonts w:ascii="Arial" w:hAnsi="Arial" w:cs="Arial"/>
        </w:rPr>
        <w:t xml:space="preserve"> da a conocer que el próximo mié</w:t>
      </w:r>
      <w:r>
        <w:rPr>
          <w:rFonts w:ascii="Arial" w:hAnsi="Arial" w:cs="Arial"/>
        </w:rPr>
        <w:t xml:space="preserve">rcoles (18 de </w:t>
      </w:r>
      <w:r w:rsidR="00FF06CB">
        <w:rPr>
          <w:rFonts w:ascii="Arial" w:hAnsi="Arial" w:cs="Arial"/>
        </w:rPr>
        <w:t>n</w:t>
      </w:r>
      <w:r>
        <w:rPr>
          <w:rFonts w:ascii="Arial" w:hAnsi="Arial" w:cs="Arial"/>
        </w:rPr>
        <w:t>oviembre) se celebra</w:t>
      </w:r>
      <w:r w:rsidR="00A21669">
        <w:rPr>
          <w:rFonts w:ascii="Arial" w:hAnsi="Arial" w:cs="Arial"/>
        </w:rPr>
        <w:t>rá</w:t>
      </w:r>
      <w:r>
        <w:rPr>
          <w:rFonts w:ascii="Arial" w:hAnsi="Arial" w:cs="Arial"/>
        </w:rPr>
        <w:t xml:space="preserve"> el dia de la competencia y </w:t>
      </w:r>
      <w:r w:rsidR="00A21669">
        <w:rPr>
          <w:rFonts w:ascii="Arial" w:hAnsi="Arial" w:cs="Arial"/>
        </w:rPr>
        <w:t xml:space="preserve">que </w:t>
      </w:r>
      <w:r>
        <w:rPr>
          <w:rFonts w:ascii="Arial" w:hAnsi="Arial" w:cs="Arial"/>
        </w:rPr>
        <w:t xml:space="preserve">esta invitado a un seminario en donde le gustaria promover alguna idea que el Capítulo haya estado tratando de posicionar. En ese contexto el Director Ejecutivo, recuerda que </w:t>
      </w:r>
      <w:r w:rsidR="00A21669">
        <w:rPr>
          <w:rFonts w:ascii="Arial" w:hAnsi="Arial" w:cs="Arial"/>
        </w:rPr>
        <w:t>en alguna oportunidad converzaro</w:t>
      </w:r>
      <w:r>
        <w:rPr>
          <w:rFonts w:ascii="Arial" w:hAnsi="Arial" w:cs="Arial"/>
        </w:rPr>
        <w:t xml:space="preserve">n sobre la posibilidad de incorporar la colusión como delito base para comprometer la responsabilidad penal de la persona jurídica. </w:t>
      </w:r>
    </w:p>
    <w:p w:rsidR="008605FC" w:rsidRDefault="008605FC" w:rsidP="00175049">
      <w:pPr>
        <w:jc w:val="both"/>
        <w:rPr>
          <w:rFonts w:ascii="Arial" w:hAnsi="Arial" w:cs="Arial"/>
        </w:rPr>
      </w:pPr>
    </w:p>
    <w:p w:rsidR="00175049" w:rsidRDefault="0083150B" w:rsidP="00175049">
      <w:pPr>
        <w:jc w:val="both"/>
        <w:rPr>
          <w:rFonts w:ascii="Arial" w:hAnsi="Arial" w:cs="Arial"/>
        </w:rPr>
      </w:pPr>
      <w:r>
        <w:rPr>
          <w:rFonts w:ascii="Arial" w:hAnsi="Arial" w:cs="Arial"/>
        </w:rPr>
        <w:lastRenderedPageBreak/>
        <w:t xml:space="preserve">El Presidente Insulza, da cuenta de un encuentro que tuvo con el presidente del BID, Sr. Moreno, al que le parecio muy interesante el trabajo que el Capítulo hace con el sector privado. Tras dicho encuentro recibio una llamada de Koldo Echeverria, representante del BID en Chile, al que le interesa se pudiera concretar en algo las conversaciones que habia tenido con el Sr. Moreno. El Director Ejecutivo da cuenta que se reunió con el Jefe del Área de Transparencia del BID y que surgio la idea de poder hacer un bservatorio penal. </w:t>
      </w:r>
      <w:r w:rsidR="00175049">
        <w:rPr>
          <w:rFonts w:ascii="Arial" w:hAnsi="Arial" w:cs="Arial"/>
        </w:rPr>
        <w:t>El D</w:t>
      </w:r>
      <w:r w:rsidR="001A01DC">
        <w:rPr>
          <w:rFonts w:ascii="Arial" w:hAnsi="Arial" w:cs="Arial"/>
        </w:rPr>
        <w:t>irector Mendoza, propone que el encuentro con Koldo Echeverria podrí</w:t>
      </w:r>
      <w:r w:rsidR="00175049">
        <w:rPr>
          <w:rFonts w:ascii="Arial" w:hAnsi="Arial" w:cs="Arial"/>
        </w:rPr>
        <w:t>a darse en un almuerzo.</w:t>
      </w:r>
    </w:p>
    <w:p w:rsidR="00175049" w:rsidRDefault="00175049" w:rsidP="00175049">
      <w:pPr>
        <w:jc w:val="both"/>
        <w:rPr>
          <w:rFonts w:ascii="Arial" w:hAnsi="Arial" w:cs="Arial"/>
        </w:rPr>
      </w:pPr>
    </w:p>
    <w:p w:rsidR="00175049" w:rsidRDefault="00175049" w:rsidP="00175049">
      <w:pPr>
        <w:jc w:val="both"/>
        <w:rPr>
          <w:rFonts w:ascii="Arial" w:hAnsi="Arial" w:cs="Arial"/>
        </w:rPr>
      </w:pPr>
      <w:r>
        <w:rPr>
          <w:rFonts w:ascii="Arial" w:hAnsi="Arial" w:cs="Arial"/>
        </w:rPr>
        <w:t xml:space="preserve">Además se toca el tema de los observadores para el proceso constituyente que el gbieno esta promoviendo. Situación en que habria que explorar la posiblidad de que CHT pueda participar. </w:t>
      </w:r>
    </w:p>
    <w:p w:rsidR="0080484B" w:rsidRDefault="0080484B" w:rsidP="00175049">
      <w:pPr>
        <w:jc w:val="both"/>
        <w:rPr>
          <w:rFonts w:ascii="Arial" w:hAnsi="Arial" w:cs="Arial"/>
        </w:rPr>
      </w:pPr>
    </w:p>
    <w:p w:rsidR="0080484B" w:rsidRDefault="00B22396" w:rsidP="00B22396">
      <w:pPr>
        <w:jc w:val="both"/>
        <w:rPr>
          <w:rFonts w:ascii="Arial" w:hAnsi="Arial" w:cs="Arial"/>
        </w:rPr>
      </w:pPr>
      <w:r>
        <w:rPr>
          <w:rFonts w:ascii="Arial" w:hAnsi="Arial" w:cs="Arial"/>
        </w:rPr>
        <w:t xml:space="preserve">Uno de los directores consulta sobre la fecha en que se lanzaran los resultados de este año del Índice de Percepción de la Corrupción, el Director Ejecutivo aclara que se hará el día </w:t>
      </w:r>
      <w:r w:rsidR="0080484B">
        <w:rPr>
          <w:rFonts w:ascii="Arial" w:hAnsi="Arial" w:cs="Arial"/>
        </w:rPr>
        <w:t xml:space="preserve">27 de enero de 2016. </w:t>
      </w:r>
    </w:p>
    <w:p w:rsidR="0080484B" w:rsidRDefault="0080484B" w:rsidP="00175049">
      <w:pPr>
        <w:jc w:val="both"/>
        <w:rPr>
          <w:rFonts w:ascii="Arial" w:hAnsi="Arial" w:cs="Arial"/>
        </w:rPr>
      </w:pPr>
    </w:p>
    <w:p w:rsidR="00175049" w:rsidRDefault="00175049" w:rsidP="00175049">
      <w:pPr>
        <w:jc w:val="both"/>
        <w:rPr>
          <w:rFonts w:ascii="Arial" w:hAnsi="Arial" w:cs="Arial"/>
        </w:rPr>
      </w:pPr>
    </w:p>
    <w:p w:rsidR="00175049" w:rsidRDefault="00175049">
      <w:pPr>
        <w:rPr>
          <w:rFonts w:ascii="Arial" w:hAnsi="Arial" w:cs="Arial"/>
        </w:rPr>
      </w:pPr>
      <w:r>
        <w:rPr>
          <w:rFonts w:ascii="Arial" w:hAnsi="Arial" w:cs="Arial"/>
        </w:rPr>
        <w:br w:type="page"/>
      </w:r>
    </w:p>
    <w:p w:rsidR="00080036" w:rsidRPr="00FF3FFB" w:rsidRDefault="00EB3D03">
      <w:pPr>
        <w:rPr>
          <w:rFonts w:ascii="Arial" w:hAnsi="Arial" w:cs="Arial"/>
        </w:rPr>
      </w:pPr>
      <w:r w:rsidRPr="00FF3FFB">
        <w:rPr>
          <w:rFonts w:ascii="Arial" w:hAnsi="Arial" w:cs="Arial"/>
        </w:rPr>
        <w:lastRenderedPageBreak/>
        <w:t xml:space="preserve">Sin otras materias que tratar, siendo las  </w:t>
      </w:r>
      <w:r w:rsidR="001E559C">
        <w:rPr>
          <w:rFonts w:ascii="Arial" w:hAnsi="Arial" w:cs="Arial"/>
        </w:rPr>
        <w:t>19</w:t>
      </w:r>
      <w:r w:rsidR="009A2686" w:rsidRPr="00FF3FFB">
        <w:rPr>
          <w:rFonts w:ascii="Arial" w:hAnsi="Arial" w:cs="Arial"/>
        </w:rPr>
        <w:t>:</w:t>
      </w:r>
      <w:r w:rsidR="00023F19">
        <w:rPr>
          <w:rFonts w:ascii="Arial" w:hAnsi="Arial" w:cs="Arial"/>
        </w:rPr>
        <w:t>45</w:t>
      </w:r>
      <w:r w:rsidRPr="00FF3FFB">
        <w:rPr>
          <w:rFonts w:ascii="Arial" w:hAnsi="Arial" w:cs="Arial"/>
        </w:rPr>
        <w:t xml:space="preserve"> hrs., se pone término a la sesión.</w:t>
      </w:r>
    </w:p>
    <w:p w:rsidR="00EB3D03" w:rsidRPr="00FF3FFB" w:rsidRDefault="00EB3D03">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CF3EC7" w:rsidRPr="00FF3FFB" w:rsidTr="0063328F">
        <w:tc>
          <w:tcPr>
            <w:tcW w:w="3544" w:type="dxa"/>
            <w:tcBorders>
              <w:top w:val="single" w:sz="4" w:space="0" w:color="auto"/>
            </w:tcBorders>
          </w:tcPr>
          <w:p w:rsidR="00CF3EC7" w:rsidRPr="00FF3FFB" w:rsidRDefault="00190AF8" w:rsidP="003C7071">
            <w:pPr>
              <w:spacing w:line="276" w:lineRule="auto"/>
              <w:jc w:val="center"/>
              <w:rPr>
                <w:rFonts w:ascii="Arial" w:hAnsi="Arial" w:cs="Arial"/>
              </w:rPr>
            </w:pPr>
            <w:r>
              <w:rPr>
                <w:rFonts w:ascii="Arial" w:hAnsi="Arial" w:cs="Arial"/>
              </w:rPr>
              <w:t>José Miguel Insulza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F95549">
            <w:pPr>
              <w:spacing w:line="276" w:lineRule="auto"/>
              <w:jc w:val="center"/>
              <w:rPr>
                <w:rFonts w:ascii="Arial" w:hAnsi="Arial" w:cs="Arial"/>
              </w:rPr>
            </w:pPr>
            <w:r>
              <w:rPr>
                <w:rFonts w:ascii="Arial" w:eastAsia="MS Mincho" w:hAnsi="Arial" w:cs="Arial"/>
                <w:lang w:val="es-ES_tradnl" w:eastAsia="es-ES"/>
              </w:rPr>
              <w:t xml:space="preserve">Gonzalo </w:t>
            </w:r>
            <w:proofErr w:type="spellStart"/>
            <w:r>
              <w:rPr>
                <w:rFonts w:ascii="Arial" w:eastAsia="MS Mincho" w:hAnsi="Arial" w:cs="Arial"/>
                <w:lang w:val="es-ES_tradnl" w:eastAsia="es-ES"/>
              </w:rPr>
              <w:t>Del</w:t>
            </w:r>
            <w:r w:rsidR="00F95549">
              <w:rPr>
                <w:rFonts w:ascii="Arial" w:eastAsia="MS Mincho" w:hAnsi="Arial" w:cs="Arial"/>
                <w:lang w:val="es-ES_tradnl" w:eastAsia="es-ES"/>
              </w:rPr>
              <w:t>a</w:t>
            </w:r>
            <w:r>
              <w:rPr>
                <w:rFonts w:ascii="Arial" w:eastAsia="MS Mincho" w:hAnsi="Arial" w:cs="Arial"/>
                <w:lang w:val="es-ES_tradnl" w:eastAsia="es-ES"/>
              </w:rPr>
              <w:t>veau</w:t>
            </w:r>
            <w:proofErr w:type="spellEnd"/>
          </w:p>
        </w:tc>
      </w:tr>
      <w:tr w:rsidR="00CF3EC7" w:rsidRPr="00FF3FFB" w:rsidTr="0063328F">
        <w:trPr>
          <w:trHeight w:val="1099"/>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63328F">
        <w:tc>
          <w:tcPr>
            <w:tcW w:w="3544" w:type="dxa"/>
            <w:tcBorders>
              <w:top w:val="single" w:sz="4" w:space="0" w:color="auto"/>
            </w:tcBorders>
          </w:tcPr>
          <w:p w:rsidR="00CF3EC7" w:rsidRPr="00FF3FFB" w:rsidRDefault="00190AF8" w:rsidP="0063328F">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Juan Carlos </w:t>
            </w:r>
            <w:proofErr w:type="spellStart"/>
            <w:r>
              <w:rPr>
                <w:rFonts w:ascii="Arial" w:eastAsia="MS Mincho" w:hAnsi="Arial" w:cs="Arial"/>
                <w:lang w:val="es-ES_tradnl" w:eastAsia="es-ES"/>
              </w:rPr>
              <w:t>Délano</w:t>
            </w:r>
            <w:proofErr w:type="spellEnd"/>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63328F">
            <w:pPr>
              <w:spacing w:line="276" w:lineRule="auto"/>
              <w:jc w:val="center"/>
              <w:rPr>
                <w:rFonts w:ascii="Arial" w:hAnsi="Arial" w:cs="Arial"/>
              </w:rPr>
            </w:pPr>
            <w:r>
              <w:rPr>
                <w:rFonts w:ascii="Arial" w:hAnsi="Arial" w:cs="Arial"/>
              </w:rPr>
              <w:t>Alberto Echegaray</w:t>
            </w:r>
          </w:p>
        </w:tc>
      </w:tr>
      <w:tr w:rsidR="00CF3EC7" w:rsidRPr="00FF3FFB" w:rsidTr="0063328F">
        <w:trPr>
          <w:trHeight w:val="963"/>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141465">
        <w:trPr>
          <w:trHeight w:val="1114"/>
        </w:trPr>
        <w:tc>
          <w:tcPr>
            <w:tcW w:w="3544" w:type="dxa"/>
            <w:tcBorders>
              <w:top w:val="single" w:sz="4" w:space="0" w:color="auto"/>
              <w:bottom w:val="single" w:sz="4" w:space="0" w:color="auto"/>
            </w:tcBorders>
          </w:tcPr>
          <w:p w:rsidR="00CF3EC7" w:rsidRPr="00FF3FFB" w:rsidRDefault="00B205EC" w:rsidP="0063328F">
            <w:pPr>
              <w:spacing w:line="276" w:lineRule="auto"/>
              <w:contextualSpacing/>
              <w:jc w:val="center"/>
              <w:rPr>
                <w:rFonts w:ascii="Arial" w:eastAsia="MS Mincho" w:hAnsi="Arial" w:cs="Arial"/>
                <w:lang w:val="es-ES_tradnl" w:eastAsia="es-ES"/>
              </w:rPr>
            </w:pPr>
            <w:r>
              <w:rPr>
                <w:rFonts w:ascii="Arial" w:hAnsi="Arial" w:cs="Arial"/>
              </w:rPr>
              <w:t>Ramiro Mendoza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bottom w:val="single" w:sz="4" w:space="0" w:color="auto"/>
            </w:tcBorders>
          </w:tcPr>
          <w:p w:rsidR="00CF3EC7" w:rsidRPr="00FF3FFB" w:rsidRDefault="00B205EC" w:rsidP="0063328F">
            <w:pPr>
              <w:spacing w:line="276" w:lineRule="auto"/>
              <w:jc w:val="center"/>
              <w:rPr>
                <w:rFonts w:ascii="Arial" w:hAnsi="Arial" w:cs="Arial"/>
              </w:rPr>
            </w:pPr>
            <w:r w:rsidRPr="00FF3FFB">
              <w:rPr>
                <w:rFonts w:ascii="Arial" w:eastAsia="MS Mincho" w:hAnsi="Arial" w:cs="Arial"/>
                <w:lang w:val="es-ES_tradnl" w:eastAsia="es-ES"/>
              </w:rPr>
              <w:t>Marco Lima</w:t>
            </w:r>
          </w:p>
        </w:tc>
      </w:tr>
      <w:tr w:rsidR="00141465" w:rsidRPr="00FF3FFB" w:rsidTr="00B205EC">
        <w:trPr>
          <w:trHeight w:val="1114"/>
        </w:trPr>
        <w:tc>
          <w:tcPr>
            <w:tcW w:w="3544" w:type="dxa"/>
            <w:tcBorders>
              <w:top w:val="single" w:sz="4" w:space="0" w:color="auto"/>
            </w:tcBorders>
          </w:tcPr>
          <w:p w:rsidR="00141465" w:rsidRDefault="0071352F" w:rsidP="0063328F">
            <w:pPr>
              <w:spacing w:line="276" w:lineRule="auto"/>
              <w:contextualSpacing/>
              <w:jc w:val="center"/>
              <w:rPr>
                <w:rFonts w:ascii="Arial" w:hAnsi="Arial" w:cs="Arial"/>
              </w:rPr>
            </w:pPr>
            <w:r>
              <w:rPr>
                <w:rFonts w:ascii="Arial" w:eastAsia="MS Mincho" w:hAnsi="Arial" w:cs="Arial"/>
                <w:lang w:val="es-ES_tradnl" w:eastAsia="es-ES"/>
              </w:rPr>
              <w:t xml:space="preserve">Manuel </w:t>
            </w:r>
            <w:proofErr w:type="spellStart"/>
            <w:r>
              <w:rPr>
                <w:rFonts w:ascii="Arial" w:eastAsia="MS Mincho" w:hAnsi="Arial" w:cs="Arial"/>
                <w:lang w:val="es-ES_tradnl" w:eastAsia="es-ES"/>
              </w:rPr>
              <w:t>Marfá</w:t>
            </w:r>
            <w:r w:rsidR="00100664">
              <w:rPr>
                <w:rFonts w:ascii="Arial" w:eastAsia="MS Mincho" w:hAnsi="Arial" w:cs="Arial"/>
                <w:lang w:val="es-ES_tradnl" w:eastAsia="es-ES"/>
              </w:rPr>
              <w:t>n</w:t>
            </w:r>
            <w:proofErr w:type="spellEnd"/>
          </w:p>
        </w:tc>
        <w:tc>
          <w:tcPr>
            <w:tcW w:w="1134" w:type="dxa"/>
          </w:tcPr>
          <w:p w:rsidR="00141465" w:rsidRPr="00FF3FFB" w:rsidRDefault="00141465"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141465" w:rsidRPr="00FF3FFB" w:rsidRDefault="00100664" w:rsidP="0063328F">
            <w:pPr>
              <w:spacing w:line="276" w:lineRule="auto"/>
              <w:jc w:val="center"/>
              <w:rPr>
                <w:rFonts w:ascii="Arial" w:eastAsia="MS Mincho" w:hAnsi="Arial" w:cs="Arial"/>
                <w:lang w:val="es-ES_tradnl" w:eastAsia="es-ES"/>
              </w:rPr>
            </w:pPr>
            <w:r>
              <w:rPr>
                <w:rFonts w:ascii="Arial" w:eastAsia="MS Mincho" w:hAnsi="Arial" w:cs="Arial"/>
                <w:lang w:val="es-ES_tradnl" w:eastAsia="es-ES"/>
              </w:rPr>
              <w:t>Francisca Valdés</w:t>
            </w:r>
          </w:p>
        </w:tc>
      </w:tr>
    </w:tbl>
    <w:p w:rsidR="00CF3EC7" w:rsidRDefault="00CF3EC7">
      <w:pPr>
        <w:rPr>
          <w:rFonts w:ascii="Arial" w:hAnsi="Arial" w:cs="Arial"/>
        </w:rPr>
      </w:pPr>
    </w:p>
    <w:p w:rsidR="003C7071" w:rsidRDefault="003C7071">
      <w:pPr>
        <w:rPr>
          <w:rFonts w:ascii="Arial" w:hAnsi="Arial" w:cs="Arial"/>
        </w:rPr>
      </w:pPr>
    </w:p>
    <w:p w:rsidR="003C7071" w:rsidRPr="00FF3FFB" w:rsidRDefault="003C7071">
      <w:pPr>
        <w:rPr>
          <w:rFonts w:ascii="Arial" w:hAnsi="Arial" w:cs="Arial"/>
        </w:rPr>
      </w:pPr>
    </w:p>
    <w:sectPr w:rsidR="003C7071" w:rsidRPr="00FF3FFB" w:rsidSect="00F11F3E">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FB" w:rsidRDefault="00AC57FB" w:rsidP="00080036">
      <w:r>
        <w:separator/>
      </w:r>
    </w:p>
  </w:endnote>
  <w:endnote w:type="continuationSeparator" w:id="0">
    <w:p w:rsidR="00AC57FB" w:rsidRDefault="00AC57FB" w:rsidP="0008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6B" w:rsidRPr="004401CD" w:rsidRDefault="009B696B" w:rsidP="00080036">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9B696B" w:rsidRDefault="009B69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FB" w:rsidRDefault="00AC57FB" w:rsidP="00080036">
      <w:r>
        <w:separator/>
      </w:r>
    </w:p>
  </w:footnote>
  <w:footnote w:type="continuationSeparator" w:id="0">
    <w:p w:rsidR="00AC57FB" w:rsidRDefault="00AC57FB"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6B" w:rsidRDefault="009B696B">
    <w:pPr>
      <w:pStyle w:val="Encabezado"/>
    </w:pPr>
    <w:r>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-249555</wp:posOffset>
          </wp:positionV>
          <wp:extent cx="1724025" cy="619125"/>
          <wp:effectExtent l="19050" t="0" r="9525" b="0"/>
          <wp:wrapNone/>
          <wp:docPr id="1" name="0 Imagen" descr="Logo_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2.png"/>
                  <pic:cNvPicPr/>
                </pic:nvPicPr>
                <pic:blipFill>
                  <a:blip r:embed="rId1"/>
                  <a:stretch>
                    <a:fillRect/>
                  </a:stretch>
                </pic:blipFill>
                <pic:spPr>
                  <a:xfrm>
                    <a:off x="0" y="0"/>
                    <a:ext cx="1724025" cy="619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25pt;height:92.1pt" o:bullet="t">
        <v:imagedata r:id="rId1" o:title="artBAF"/>
      </v:shape>
    </w:pict>
  </w:numPicBullet>
  <w:abstractNum w:abstractNumId="0">
    <w:nsid w:val="016D6935"/>
    <w:multiLevelType w:val="hybridMultilevel"/>
    <w:tmpl w:val="BA249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8C1AA4"/>
    <w:multiLevelType w:val="hybridMultilevel"/>
    <w:tmpl w:val="903CC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A75A5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03C5DCC"/>
    <w:multiLevelType w:val="hybridMultilevel"/>
    <w:tmpl w:val="5CB046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0D5284"/>
    <w:multiLevelType w:val="hybridMultilevel"/>
    <w:tmpl w:val="BCF0F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10">
    <w:nsid w:val="33EA55C4"/>
    <w:multiLevelType w:val="hybridMultilevel"/>
    <w:tmpl w:val="F934074C"/>
    <w:lvl w:ilvl="0" w:tplc="432C7C9E">
      <w:start w:val="1"/>
      <w:numFmt w:val="decimal"/>
      <w:lvlText w:val="%1."/>
      <w:lvlJc w:val="left"/>
      <w:pPr>
        <w:tabs>
          <w:tab w:val="num" w:pos="720"/>
        </w:tabs>
        <w:ind w:left="720" w:hanging="360"/>
      </w:pPr>
    </w:lvl>
    <w:lvl w:ilvl="1" w:tplc="14F0B20A" w:tentative="1">
      <w:start w:val="1"/>
      <w:numFmt w:val="decimal"/>
      <w:lvlText w:val="%2."/>
      <w:lvlJc w:val="left"/>
      <w:pPr>
        <w:tabs>
          <w:tab w:val="num" w:pos="1440"/>
        </w:tabs>
        <w:ind w:left="1440" w:hanging="360"/>
      </w:pPr>
    </w:lvl>
    <w:lvl w:ilvl="2" w:tplc="CDF23C9E" w:tentative="1">
      <w:start w:val="1"/>
      <w:numFmt w:val="decimal"/>
      <w:lvlText w:val="%3."/>
      <w:lvlJc w:val="left"/>
      <w:pPr>
        <w:tabs>
          <w:tab w:val="num" w:pos="2160"/>
        </w:tabs>
        <w:ind w:left="2160" w:hanging="360"/>
      </w:pPr>
    </w:lvl>
    <w:lvl w:ilvl="3" w:tplc="C9AC51EC" w:tentative="1">
      <w:start w:val="1"/>
      <w:numFmt w:val="decimal"/>
      <w:lvlText w:val="%4."/>
      <w:lvlJc w:val="left"/>
      <w:pPr>
        <w:tabs>
          <w:tab w:val="num" w:pos="2880"/>
        </w:tabs>
        <w:ind w:left="2880" w:hanging="360"/>
      </w:pPr>
    </w:lvl>
    <w:lvl w:ilvl="4" w:tplc="24FE9508" w:tentative="1">
      <w:start w:val="1"/>
      <w:numFmt w:val="decimal"/>
      <w:lvlText w:val="%5."/>
      <w:lvlJc w:val="left"/>
      <w:pPr>
        <w:tabs>
          <w:tab w:val="num" w:pos="3600"/>
        </w:tabs>
        <w:ind w:left="3600" w:hanging="360"/>
      </w:pPr>
    </w:lvl>
    <w:lvl w:ilvl="5" w:tplc="CE0C4680" w:tentative="1">
      <w:start w:val="1"/>
      <w:numFmt w:val="decimal"/>
      <w:lvlText w:val="%6."/>
      <w:lvlJc w:val="left"/>
      <w:pPr>
        <w:tabs>
          <w:tab w:val="num" w:pos="4320"/>
        </w:tabs>
        <w:ind w:left="4320" w:hanging="360"/>
      </w:pPr>
    </w:lvl>
    <w:lvl w:ilvl="6" w:tplc="07DCEA8E" w:tentative="1">
      <w:start w:val="1"/>
      <w:numFmt w:val="decimal"/>
      <w:lvlText w:val="%7."/>
      <w:lvlJc w:val="left"/>
      <w:pPr>
        <w:tabs>
          <w:tab w:val="num" w:pos="5040"/>
        </w:tabs>
        <w:ind w:left="5040" w:hanging="360"/>
      </w:pPr>
    </w:lvl>
    <w:lvl w:ilvl="7" w:tplc="EA34521E" w:tentative="1">
      <w:start w:val="1"/>
      <w:numFmt w:val="decimal"/>
      <w:lvlText w:val="%8."/>
      <w:lvlJc w:val="left"/>
      <w:pPr>
        <w:tabs>
          <w:tab w:val="num" w:pos="5760"/>
        </w:tabs>
        <w:ind w:left="5760" w:hanging="360"/>
      </w:pPr>
    </w:lvl>
    <w:lvl w:ilvl="8" w:tplc="9AD8EE9A" w:tentative="1">
      <w:start w:val="1"/>
      <w:numFmt w:val="decimal"/>
      <w:lvlText w:val="%9."/>
      <w:lvlJc w:val="left"/>
      <w:pPr>
        <w:tabs>
          <w:tab w:val="num" w:pos="6480"/>
        </w:tabs>
        <w:ind w:left="6480" w:hanging="360"/>
      </w:pPr>
    </w:lvl>
  </w:abstractNum>
  <w:abstractNum w:abstractNumId="11">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B81974"/>
    <w:multiLevelType w:val="hybridMultilevel"/>
    <w:tmpl w:val="5444220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ECE300A"/>
    <w:multiLevelType w:val="hybridMultilevel"/>
    <w:tmpl w:val="5EE4B6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A97230"/>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B066427"/>
    <w:multiLevelType w:val="hybridMultilevel"/>
    <w:tmpl w:val="F6888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F1471F9"/>
    <w:multiLevelType w:val="hybridMultilevel"/>
    <w:tmpl w:val="36687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18">
    <w:nsid w:val="4FEF4CC8"/>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19">
    <w:nsid w:val="500E607C"/>
    <w:multiLevelType w:val="hybridMultilevel"/>
    <w:tmpl w:val="87A07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2B1157C"/>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2286972"/>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23">
    <w:nsid w:val="645C6B8F"/>
    <w:multiLevelType w:val="hybridMultilevel"/>
    <w:tmpl w:val="4D8ED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F15933"/>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D82C14"/>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1D94F3E"/>
    <w:multiLevelType w:val="hybridMultilevel"/>
    <w:tmpl w:val="6B9E1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1"/>
  </w:num>
  <w:num w:numId="3">
    <w:abstractNumId w:val="24"/>
  </w:num>
  <w:num w:numId="4">
    <w:abstractNumId w:val="17"/>
  </w:num>
  <w:num w:numId="5">
    <w:abstractNumId w:val="9"/>
  </w:num>
  <w:num w:numId="6">
    <w:abstractNumId w:val="11"/>
  </w:num>
  <w:num w:numId="7">
    <w:abstractNumId w:val="3"/>
  </w:num>
  <w:num w:numId="8">
    <w:abstractNumId w:val="7"/>
  </w:num>
  <w:num w:numId="9">
    <w:abstractNumId w:val="1"/>
  </w:num>
  <w:num w:numId="10">
    <w:abstractNumId w:val="26"/>
  </w:num>
  <w:num w:numId="11">
    <w:abstractNumId w:val="28"/>
  </w:num>
  <w:num w:numId="12">
    <w:abstractNumId w:val="19"/>
  </w:num>
  <w:num w:numId="13">
    <w:abstractNumId w:val="22"/>
  </w:num>
  <w:num w:numId="14">
    <w:abstractNumId w:val="16"/>
  </w:num>
  <w:num w:numId="15">
    <w:abstractNumId w:val="12"/>
  </w:num>
  <w:num w:numId="16">
    <w:abstractNumId w:val="15"/>
  </w:num>
  <w:num w:numId="17">
    <w:abstractNumId w:val="14"/>
  </w:num>
  <w:num w:numId="18">
    <w:abstractNumId w:val="18"/>
  </w:num>
  <w:num w:numId="19">
    <w:abstractNumId w:val="27"/>
  </w:num>
  <w:num w:numId="20">
    <w:abstractNumId w:val="8"/>
  </w:num>
  <w:num w:numId="21">
    <w:abstractNumId w:val="20"/>
  </w:num>
  <w:num w:numId="22">
    <w:abstractNumId w:val="10"/>
  </w:num>
  <w:num w:numId="23">
    <w:abstractNumId w:val="4"/>
  </w:num>
  <w:num w:numId="24">
    <w:abstractNumId w:val="5"/>
  </w:num>
  <w:num w:numId="25">
    <w:abstractNumId w:val="2"/>
  </w:num>
  <w:num w:numId="26">
    <w:abstractNumId w:val="0"/>
  </w:num>
  <w:num w:numId="27">
    <w:abstractNumId w:val="13"/>
  </w:num>
  <w:num w:numId="28">
    <w:abstractNumId w:val="2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080036"/>
    <w:rsid w:val="00004DDA"/>
    <w:rsid w:val="00023F19"/>
    <w:rsid w:val="000666BD"/>
    <w:rsid w:val="00080036"/>
    <w:rsid w:val="000921AE"/>
    <w:rsid w:val="000A4516"/>
    <w:rsid w:val="000B23CC"/>
    <w:rsid w:val="000E5B96"/>
    <w:rsid w:val="00100664"/>
    <w:rsid w:val="001014D5"/>
    <w:rsid w:val="001059A7"/>
    <w:rsid w:val="0013613D"/>
    <w:rsid w:val="00141465"/>
    <w:rsid w:val="00175049"/>
    <w:rsid w:val="001876FF"/>
    <w:rsid w:val="00190AF8"/>
    <w:rsid w:val="001A01DC"/>
    <w:rsid w:val="001B594B"/>
    <w:rsid w:val="001D1625"/>
    <w:rsid w:val="001D3FCD"/>
    <w:rsid w:val="001E559C"/>
    <w:rsid w:val="001F5646"/>
    <w:rsid w:val="00203708"/>
    <w:rsid w:val="00221C86"/>
    <w:rsid w:val="00223463"/>
    <w:rsid w:val="002333B5"/>
    <w:rsid w:val="0024006A"/>
    <w:rsid w:val="00292C02"/>
    <w:rsid w:val="002D5949"/>
    <w:rsid w:val="002E4EF9"/>
    <w:rsid w:val="0036419A"/>
    <w:rsid w:val="003863AB"/>
    <w:rsid w:val="003A034C"/>
    <w:rsid w:val="003B70F6"/>
    <w:rsid w:val="003C584F"/>
    <w:rsid w:val="003C7071"/>
    <w:rsid w:val="003D343E"/>
    <w:rsid w:val="003E76AB"/>
    <w:rsid w:val="00416629"/>
    <w:rsid w:val="004267B7"/>
    <w:rsid w:val="00427F50"/>
    <w:rsid w:val="004420E5"/>
    <w:rsid w:val="004502D6"/>
    <w:rsid w:val="004B1386"/>
    <w:rsid w:val="004E5EEC"/>
    <w:rsid w:val="004F676B"/>
    <w:rsid w:val="00537698"/>
    <w:rsid w:val="00584838"/>
    <w:rsid w:val="005D3F2C"/>
    <w:rsid w:val="005E1184"/>
    <w:rsid w:val="00622F00"/>
    <w:rsid w:val="0063328F"/>
    <w:rsid w:val="00636C6F"/>
    <w:rsid w:val="006756F5"/>
    <w:rsid w:val="00676A31"/>
    <w:rsid w:val="006878C1"/>
    <w:rsid w:val="00687AD3"/>
    <w:rsid w:val="006A42FE"/>
    <w:rsid w:val="006D544A"/>
    <w:rsid w:val="006F2E0D"/>
    <w:rsid w:val="006F3BD5"/>
    <w:rsid w:val="0070202B"/>
    <w:rsid w:val="00712CE0"/>
    <w:rsid w:val="0071352F"/>
    <w:rsid w:val="00740426"/>
    <w:rsid w:val="0074565D"/>
    <w:rsid w:val="007629D1"/>
    <w:rsid w:val="0078098B"/>
    <w:rsid w:val="00797A0D"/>
    <w:rsid w:val="007A1065"/>
    <w:rsid w:val="007C216B"/>
    <w:rsid w:val="007C3A69"/>
    <w:rsid w:val="007D6A5D"/>
    <w:rsid w:val="0080484B"/>
    <w:rsid w:val="00814685"/>
    <w:rsid w:val="0083150B"/>
    <w:rsid w:val="008605FC"/>
    <w:rsid w:val="00863105"/>
    <w:rsid w:val="00886910"/>
    <w:rsid w:val="008A27D5"/>
    <w:rsid w:val="008B5AC2"/>
    <w:rsid w:val="008D07FD"/>
    <w:rsid w:val="008D42E7"/>
    <w:rsid w:val="008D5929"/>
    <w:rsid w:val="00910148"/>
    <w:rsid w:val="009345B2"/>
    <w:rsid w:val="009523A5"/>
    <w:rsid w:val="009A2686"/>
    <w:rsid w:val="009B5EF1"/>
    <w:rsid w:val="009B696B"/>
    <w:rsid w:val="009E650A"/>
    <w:rsid w:val="00A019FA"/>
    <w:rsid w:val="00A02AEE"/>
    <w:rsid w:val="00A0374E"/>
    <w:rsid w:val="00A04182"/>
    <w:rsid w:val="00A21669"/>
    <w:rsid w:val="00A2252D"/>
    <w:rsid w:val="00A5232D"/>
    <w:rsid w:val="00A94FD7"/>
    <w:rsid w:val="00A96B5D"/>
    <w:rsid w:val="00AA15D9"/>
    <w:rsid w:val="00AC57FB"/>
    <w:rsid w:val="00AC6218"/>
    <w:rsid w:val="00AE6BF4"/>
    <w:rsid w:val="00AF3F2E"/>
    <w:rsid w:val="00B205EC"/>
    <w:rsid w:val="00B22396"/>
    <w:rsid w:val="00B31C41"/>
    <w:rsid w:val="00B40A3F"/>
    <w:rsid w:val="00B45E47"/>
    <w:rsid w:val="00B530FE"/>
    <w:rsid w:val="00B5347B"/>
    <w:rsid w:val="00B55EC8"/>
    <w:rsid w:val="00B72609"/>
    <w:rsid w:val="00B92BF1"/>
    <w:rsid w:val="00BD4F1A"/>
    <w:rsid w:val="00BD5FEE"/>
    <w:rsid w:val="00BE76A1"/>
    <w:rsid w:val="00BF23F8"/>
    <w:rsid w:val="00BF45EE"/>
    <w:rsid w:val="00C067E4"/>
    <w:rsid w:val="00C12507"/>
    <w:rsid w:val="00C21AF8"/>
    <w:rsid w:val="00C9280D"/>
    <w:rsid w:val="00CB034E"/>
    <w:rsid w:val="00CB2771"/>
    <w:rsid w:val="00CD1BDE"/>
    <w:rsid w:val="00CF3EC7"/>
    <w:rsid w:val="00CF402E"/>
    <w:rsid w:val="00D5120D"/>
    <w:rsid w:val="00DA189E"/>
    <w:rsid w:val="00DA41AD"/>
    <w:rsid w:val="00DB06E7"/>
    <w:rsid w:val="00E13A5D"/>
    <w:rsid w:val="00E3058D"/>
    <w:rsid w:val="00E42EE0"/>
    <w:rsid w:val="00E60058"/>
    <w:rsid w:val="00EB03CB"/>
    <w:rsid w:val="00EB3D03"/>
    <w:rsid w:val="00EC632E"/>
    <w:rsid w:val="00EE0AB1"/>
    <w:rsid w:val="00EF63FF"/>
    <w:rsid w:val="00F00100"/>
    <w:rsid w:val="00F06E68"/>
    <w:rsid w:val="00F11F3E"/>
    <w:rsid w:val="00F312FD"/>
    <w:rsid w:val="00F3534E"/>
    <w:rsid w:val="00F42BBD"/>
    <w:rsid w:val="00F95549"/>
    <w:rsid w:val="00FA5155"/>
    <w:rsid w:val="00FB116E"/>
    <w:rsid w:val="00FE1478"/>
    <w:rsid w:val="00FF06CB"/>
    <w:rsid w:val="00FF3F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790246703">
      <w:bodyDiv w:val="1"/>
      <w:marLeft w:val="0"/>
      <w:marRight w:val="0"/>
      <w:marTop w:val="0"/>
      <w:marBottom w:val="0"/>
      <w:divBdr>
        <w:top w:val="none" w:sz="0" w:space="0" w:color="auto"/>
        <w:left w:val="none" w:sz="0" w:space="0" w:color="auto"/>
        <w:bottom w:val="none" w:sz="0" w:space="0" w:color="auto"/>
        <w:right w:val="none" w:sz="0" w:space="0" w:color="auto"/>
      </w:divBdr>
      <w:divsChild>
        <w:div w:id="619384735">
          <w:marLeft w:val="547"/>
          <w:marRight w:val="0"/>
          <w:marTop w:val="0"/>
          <w:marBottom w:val="0"/>
          <w:divBdr>
            <w:top w:val="none" w:sz="0" w:space="0" w:color="auto"/>
            <w:left w:val="none" w:sz="0" w:space="0" w:color="auto"/>
            <w:bottom w:val="none" w:sz="0" w:space="0" w:color="auto"/>
            <w:right w:val="none" w:sz="0" w:space="0" w:color="auto"/>
          </w:divBdr>
        </w:div>
        <w:div w:id="2107923380">
          <w:marLeft w:val="547"/>
          <w:marRight w:val="0"/>
          <w:marTop w:val="0"/>
          <w:marBottom w:val="0"/>
          <w:divBdr>
            <w:top w:val="none" w:sz="0" w:space="0" w:color="auto"/>
            <w:left w:val="none" w:sz="0" w:space="0" w:color="auto"/>
            <w:bottom w:val="none" w:sz="0" w:space="0" w:color="auto"/>
            <w:right w:val="none" w:sz="0" w:space="0" w:color="auto"/>
          </w:divBdr>
        </w:div>
        <w:div w:id="1442147814">
          <w:marLeft w:val="547"/>
          <w:marRight w:val="0"/>
          <w:marTop w:val="0"/>
          <w:marBottom w:val="0"/>
          <w:divBdr>
            <w:top w:val="none" w:sz="0" w:space="0" w:color="auto"/>
            <w:left w:val="none" w:sz="0" w:space="0" w:color="auto"/>
            <w:bottom w:val="none" w:sz="0" w:space="0" w:color="auto"/>
            <w:right w:val="none" w:sz="0" w:space="0" w:color="auto"/>
          </w:divBdr>
        </w:div>
        <w:div w:id="1005592531">
          <w:marLeft w:val="547"/>
          <w:marRight w:val="0"/>
          <w:marTop w:val="0"/>
          <w:marBottom w:val="0"/>
          <w:divBdr>
            <w:top w:val="none" w:sz="0" w:space="0" w:color="auto"/>
            <w:left w:val="none" w:sz="0" w:space="0" w:color="auto"/>
            <w:bottom w:val="none" w:sz="0" w:space="0" w:color="auto"/>
            <w:right w:val="none" w:sz="0" w:space="0" w:color="auto"/>
          </w:divBdr>
        </w:div>
        <w:div w:id="975918154">
          <w:marLeft w:val="547"/>
          <w:marRight w:val="0"/>
          <w:marTop w:val="0"/>
          <w:marBottom w:val="0"/>
          <w:divBdr>
            <w:top w:val="none" w:sz="0" w:space="0" w:color="auto"/>
            <w:left w:val="none" w:sz="0" w:space="0" w:color="auto"/>
            <w:bottom w:val="none" w:sz="0" w:space="0" w:color="auto"/>
            <w:right w:val="none" w:sz="0" w:space="0" w:color="auto"/>
          </w:divBdr>
        </w:div>
        <w:div w:id="1673143890">
          <w:marLeft w:val="547"/>
          <w:marRight w:val="0"/>
          <w:marTop w:val="0"/>
          <w:marBottom w:val="0"/>
          <w:divBdr>
            <w:top w:val="none" w:sz="0" w:space="0" w:color="auto"/>
            <w:left w:val="none" w:sz="0" w:space="0" w:color="auto"/>
            <w:bottom w:val="none" w:sz="0" w:space="0" w:color="auto"/>
            <w:right w:val="none" w:sz="0" w:space="0" w:color="auto"/>
          </w:divBdr>
        </w:div>
      </w:divsChild>
    </w:div>
    <w:div w:id="1479107416">
      <w:bodyDiv w:val="1"/>
      <w:marLeft w:val="0"/>
      <w:marRight w:val="0"/>
      <w:marTop w:val="0"/>
      <w:marBottom w:val="0"/>
      <w:divBdr>
        <w:top w:val="none" w:sz="0" w:space="0" w:color="auto"/>
        <w:left w:val="none" w:sz="0" w:space="0" w:color="auto"/>
        <w:bottom w:val="none" w:sz="0" w:space="0" w:color="auto"/>
        <w:right w:val="none" w:sz="0" w:space="0" w:color="auto"/>
      </w:divBdr>
      <w:divsChild>
        <w:div w:id="1743021474">
          <w:marLeft w:val="547"/>
          <w:marRight w:val="0"/>
          <w:marTop w:val="0"/>
          <w:marBottom w:val="0"/>
          <w:divBdr>
            <w:top w:val="none" w:sz="0" w:space="0" w:color="auto"/>
            <w:left w:val="none" w:sz="0" w:space="0" w:color="auto"/>
            <w:bottom w:val="none" w:sz="0" w:space="0" w:color="auto"/>
            <w:right w:val="none" w:sz="0" w:space="0" w:color="auto"/>
          </w:divBdr>
        </w:div>
        <w:div w:id="388497969">
          <w:marLeft w:val="547"/>
          <w:marRight w:val="0"/>
          <w:marTop w:val="0"/>
          <w:marBottom w:val="0"/>
          <w:divBdr>
            <w:top w:val="none" w:sz="0" w:space="0" w:color="auto"/>
            <w:left w:val="none" w:sz="0" w:space="0" w:color="auto"/>
            <w:bottom w:val="none" w:sz="0" w:space="0" w:color="auto"/>
            <w:right w:val="none" w:sz="0" w:space="0" w:color="auto"/>
          </w:divBdr>
        </w:div>
        <w:div w:id="441456319">
          <w:marLeft w:val="547"/>
          <w:marRight w:val="0"/>
          <w:marTop w:val="0"/>
          <w:marBottom w:val="0"/>
          <w:divBdr>
            <w:top w:val="none" w:sz="0" w:space="0" w:color="auto"/>
            <w:left w:val="none" w:sz="0" w:space="0" w:color="auto"/>
            <w:bottom w:val="none" w:sz="0" w:space="0" w:color="auto"/>
            <w:right w:val="none" w:sz="0" w:space="0" w:color="auto"/>
          </w:divBdr>
        </w:div>
        <w:div w:id="620767033">
          <w:marLeft w:val="547"/>
          <w:marRight w:val="0"/>
          <w:marTop w:val="0"/>
          <w:marBottom w:val="0"/>
          <w:divBdr>
            <w:top w:val="none" w:sz="0" w:space="0" w:color="auto"/>
            <w:left w:val="none" w:sz="0" w:space="0" w:color="auto"/>
            <w:bottom w:val="none" w:sz="0" w:space="0" w:color="auto"/>
            <w:right w:val="none" w:sz="0" w:space="0" w:color="auto"/>
          </w:divBdr>
        </w:div>
      </w:divsChild>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 w:id="1884098992">
      <w:bodyDiv w:val="1"/>
      <w:marLeft w:val="0"/>
      <w:marRight w:val="0"/>
      <w:marTop w:val="0"/>
      <w:marBottom w:val="0"/>
      <w:divBdr>
        <w:top w:val="none" w:sz="0" w:space="0" w:color="auto"/>
        <w:left w:val="none" w:sz="0" w:space="0" w:color="auto"/>
        <w:bottom w:val="none" w:sz="0" w:space="0" w:color="auto"/>
        <w:right w:val="none" w:sz="0" w:space="0" w:color="auto"/>
      </w:divBdr>
      <w:divsChild>
        <w:div w:id="1912811817">
          <w:marLeft w:val="446"/>
          <w:marRight w:val="0"/>
          <w:marTop w:val="0"/>
          <w:marBottom w:val="0"/>
          <w:divBdr>
            <w:top w:val="none" w:sz="0" w:space="0" w:color="auto"/>
            <w:left w:val="none" w:sz="0" w:space="0" w:color="auto"/>
            <w:bottom w:val="none" w:sz="0" w:space="0" w:color="auto"/>
            <w:right w:val="none" w:sz="0" w:space="0" w:color="auto"/>
          </w:divBdr>
        </w:div>
        <w:div w:id="1121725658">
          <w:marLeft w:val="446"/>
          <w:marRight w:val="0"/>
          <w:marTop w:val="0"/>
          <w:marBottom w:val="0"/>
          <w:divBdr>
            <w:top w:val="none" w:sz="0" w:space="0" w:color="auto"/>
            <w:left w:val="none" w:sz="0" w:space="0" w:color="auto"/>
            <w:bottom w:val="none" w:sz="0" w:space="0" w:color="auto"/>
            <w:right w:val="none" w:sz="0" w:space="0" w:color="auto"/>
          </w:divBdr>
        </w:div>
        <w:div w:id="397753135">
          <w:marLeft w:val="446"/>
          <w:marRight w:val="0"/>
          <w:marTop w:val="0"/>
          <w:marBottom w:val="0"/>
          <w:divBdr>
            <w:top w:val="none" w:sz="0" w:space="0" w:color="auto"/>
            <w:left w:val="none" w:sz="0" w:space="0" w:color="auto"/>
            <w:bottom w:val="none" w:sz="0" w:space="0" w:color="auto"/>
            <w:right w:val="none" w:sz="0" w:space="0" w:color="auto"/>
          </w:divBdr>
        </w:div>
        <w:div w:id="314534039">
          <w:marLeft w:val="446"/>
          <w:marRight w:val="0"/>
          <w:marTop w:val="0"/>
          <w:marBottom w:val="0"/>
          <w:divBdr>
            <w:top w:val="none" w:sz="0" w:space="0" w:color="auto"/>
            <w:left w:val="none" w:sz="0" w:space="0" w:color="auto"/>
            <w:bottom w:val="none" w:sz="0" w:space="0" w:color="auto"/>
            <w:right w:val="none" w:sz="0" w:space="0" w:color="auto"/>
          </w:divBdr>
        </w:div>
        <w:div w:id="553395171">
          <w:marLeft w:val="446"/>
          <w:marRight w:val="0"/>
          <w:marTop w:val="0"/>
          <w:marBottom w:val="0"/>
          <w:divBdr>
            <w:top w:val="none" w:sz="0" w:space="0" w:color="auto"/>
            <w:left w:val="none" w:sz="0" w:space="0" w:color="auto"/>
            <w:bottom w:val="none" w:sz="0" w:space="0" w:color="auto"/>
            <w:right w:val="none" w:sz="0" w:space="0" w:color="auto"/>
          </w:divBdr>
        </w:div>
        <w:div w:id="1704132812">
          <w:marLeft w:val="446"/>
          <w:marRight w:val="0"/>
          <w:marTop w:val="0"/>
          <w:marBottom w:val="0"/>
          <w:divBdr>
            <w:top w:val="none" w:sz="0" w:space="0" w:color="auto"/>
            <w:left w:val="none" w:sz="0" w:space="0" w:color="auto"/>
            <w:bottom w:val="none" w:sz="0" w:space="0" w:color="auto"/>
            <w:right w:val="none" w:sz="0" w:space="0" w:color="auto"/>
          </w:divBdr>
        </w:div>
        <w:div w:id="803962482">
          <w:marLeft w:val="446"/>
          <w:marRight w:val="0"/>
          <w:marTop w:val="0"/>
          <w:marBottom w:val="0"/>
          <w:divBdr>
            <w:top w:val="none" w:sz="0" w:space="0" w:color="auto"/>
            <w:left w:val="none" w:sz="0" w:space="0" w:color="auto"/>
            <w:bottom w:val="none" w:sz="0" w:space="0" w:color="auto"/>
            <w:right w:val="none" w:sz="0" w:space="0" w:color="auto"/>
          </w:divBdr>
        </w:div>
        <w:div w:id="17967851">
          <w:marLeft w:val="446"/>
          <w:marRight w:val="0"/>
          <w:marTop w:val="0"/>
          <w:marBottom w:val="0"/>
          <w:divBdr>
            <w:top w:val="none" w:sz="0" w:space="0" w:color="auto"/>
            <w:left w:val="none" w:sz="0" w:space="0" w:color="auto"/>
            <w:bottom w:val="none" w:sz="0" w:space="0" w:color="auto"/>
            <w:right w:val="none" w:sz="0" w:space="0" w:color="auto"/>
          </w:divBdr>
        </w:div>
        <w:div w:id="984895840">
          <w:marLeft w:val="446"/>
          <w:marRight w:val="0"/>
          <w:marTop w:val="0"/>
          <w:marBottom w:val="0"/>
          <w:divBdr>
            <w:top w:val="none" w:sz="0" w:space="0" w:color="auto"/>
            <w:left w:val="none" w:sz="0" w:space="0" w:color="auto"/>
            <w:bottom w:val="none" w:sz="0" w:space="0" w:color="auto"/>
            <w:right w:val="none" w:sz="0" w:space="0" w:color="auto"/>
          </w:divBdr>
        </w:div>
      </w:divsChild>
    </w:div>
    <w:div w:id="1954283862">
      <w:bodyDiv w:val="1"/>
      <w:marLeft w:val="0"/>
      <w:marRight w:val="0"/>
      <w:marTop w:val="0"/>
      <w:marBottom w:val="0"/>
      <w:divBdr>
        <w:top w:val="none" w:sz="0" w:space="0" w:color="auto"/>
        <w:left w:val="none" w:sz="0" w:space="0" w:color="auto"/>
        <w:bottom w:val="none" w:sz="0" w:space="0" w:color="auto"/>
        <w:right w:val="none" w:sz="0" w:space="0" w:color="auto"/>
      </w:divBdr>
    </w:div>
    <w:div w:id="2057657323">
      <w:bodyDiv w:val="1"/>
      <w:marLeft w:val="0"/>
      <w:marRight w:val="0"/>
      <w:marTop w:val="0"/>
      <w:marBottom w:val="0"/>
      <w:divBdr>
        <w:top w:val="none" w:sz="0" w:space="0" w:color="auto"/>
        <w:left w:val="none" w:sz="0" w:space="0" w:color="auto"/>
        <w:bottom w:val="none" w:sz="0" w:space="0" w:color="auto"/>
        <w:right w:val="none" w:sz="0" w:space="0" w:color="auto"/>
      </w:divBdr>
    </w:div>
    <w:div w:id="208112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D61A-C10D-471C-9FC9-DDE882F5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3</cp:revision>
  <cp:lastPrinted>2015-09-30T22:18:00Z</cp:lastPrinted>
  <dcterms:created xsi:type="dcterms:W3CDTF">2015-11-26T16:26:00Z</dcterms:created>
  <dcterms:modified xsi:type="dcterms:W3CDTF">2015-12-03T18:45:00Z</dcterms:modified>
</cp:coreProperties>
</file>