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D3B4" w14:textId="1819AC0A" w:rsidR="00B0238A" w:rsidRPr="0003021E" w:rsidRDefault="00B0238A" w:rsidP="00A529C0">
      <w:pPr>
        <w:spacing w:line="276" w:lineRule="auto"/>
        <w:jc w:val="center"/>
        <w:rPr>
          <w:rFonts w:ascii="Calibri Light" w:eastAsia="MS Mincho" w:hAnsi="Calibri Light" w:cs="Arial"/>
          <w:b/>
          <w:color w:val="00B0F0"/>
          <w:sz w:val="24"/>
          <w:lang w:val="es-ES_tradnl" w:eastAsia="es-ES"/>
        </w:rPr>
      </w:pPr>
      <w:r w:rsidRPr="0003021E">
        <w:rPr>
          <w:rFonts w:ascii="Calibri Light" w:eastAsia="MS Mincho" w:hAnsi="Calibri Light" w:cs="Arial"/>
          <w:b/>
          <w:noProof/>
          <w:color w:val="00B0F0"/>
          <w:sz w:val="24"/>
          <w:lang w:val="es-ES" w:eastAsia="es-ES"/>
        </w:rPr>
        <w:drawing>
          <wp:inline distT="0" distB="0" distL="0" distR="0" wp14:anchorId="31F2D90E" wp14:editId="4C7DC9B9">
            <wp:extent cx="2519184" cy="983673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r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907" cy="9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4E2C" w14:textId="77777777" w:rsidR="002D2A2C" w:rsidRPr="0003021E" w:rsidRDefault="002D2A2C" w:rsidP="00080036">
      <w:pPr>
        <w:spacing w:line="276" w:lineRule="auto"/>
        <w:jc w:val="center"/>
        <w:rPr>
          <w:rFonts w:ascii="Calibri Light" w:eastAsia="MS Mincho" w:hAnsi="Calibri Light" w:cs="Arial"/>
          <w:b/>
          <w:color w:val="00B0F0"/>
          <w:sz w:val="24"/>
          <w:lang w:val="es-ES_tradnl" w:eastAsia="es-ES"/>
        </w:rPr>
      </w:pPr>
    </w:p>
    <w:p w14:paraId="668FC726" w14:textId="77777777" w:rsidR="00080036" w:rsidRPr="0003021E" w:rsidRDefault="00080036" w:rsidP="00080036">
      <w:pPr>
        <w:spacing w:line="276" w:lineRule="auto"/>
        <w:jc w:val="center"/>
        <w:rPr>
          <w:rFonts w:ascii="Calibri Light" w:eastAsia="MS Mincho" w:hAnsi="Calibri Light" w:cs="Arial"/>
          <w:b/>
          <w:color w:val="67ABDF"/>
          <w:sz w:val="24"/>
          <w:lang w:val="es-ES_tradnl" w:eastAsia="es-ES"/>
        </w:rPr>
      </w:pPr>
      <w:r w:rsidRPr="0003021E">
        <w:rPr>
          <w:rFonts w:ascii="Calibri Light" w:eastAsia="MS Mincho" w:hAnsi="Calibri Light" w:cs="Arial"/>
          <w:b/>
          <w:color w:val="67ABDF"/>
          <w:sz w:val="24"/>
          <w:lang w:val="es-ES_tradnl" w:eastAsia="es-ES"/>
        </w:rPr>
        <w:t>ACTA</w:t>
      </w:r>
    </w:p>
    <w:p w14:paraId="34D7DC7D" w14:textId="77777777" w:rsidR="00080036" w:rsidRPr="0003021E" w:rsidRDefault="00AB3A2B" w:rsidP="00080036">
      <w:pPr>
        <w:spacing w:line="276" w:lineRule="auto"/>
        <w:jc w:val="center"/>
        <w:rPr>
          <w:rFonts w:ascii="Calibri Light" w:eastAsia="MS Mincho" w:hAnsi="Calibri Light" w:cs="Arial"/>
          <w:b/>
          <w:color w:val="67ABDF"/>
          <w:sz w:val="24"/>
          <w:lang w:val="es-ES_tradnl" w:eastAsia="es-ES"/>
        </w:rPr>
      </w:pPr>
      <w:r w:rsidRPr="0003021E">
        <w:rPr>
          <w:rFonts w:ascii="Calibri Light" w:eastAsia="MS Mincho" w:hAnsi="Calibri Light" w:cs="Arial"/>
          <w:b/>
          <w:color w:val="67ABDF"/>
          <w:sz w:val="24"/>
          <w:lang w:val="es-ES_tradnl" w:eastAsia="es-ES"/>
        </w:rPr>
        <w:t xml:space="preserve">ASAMBLEA </w:t>
      </w:r>
      <w:r w:rsidR="00A02AEE" w:rsidRPr="0003021E">
        <w:rPr>
          <w:rFonts w:ascii="Calibri Light" w:eastAsia="MS Mincho" w:hAnsi="Calibri Light" w:cs="Arial"/>
          <w:b/>
          <w:color w:val="67ABDF"/>
          <w:sz w:val="24"/>
          <w:lang w:val="es-ES_tradnl" w:eastAsia="es-ES"/>
        </w:rPr>
        <w:t>ORDINARIA</w:t>
      </w:r>
      <w:r w:rsidR="00080036" w:rsidRPr="0003021E">
        <w:rPr>
          <w:rFonts w:ascii="Calibri Light" w:eastAsia="MS Mincho" w:hAnsi="Calibri Light" w:cs="Arial"/>
          <w:b/>
          <w:color w:val="67ABDF"/>
          <w:sz w:val="24"/>
          <w:lang w:val="es-ES_tradnl" w:eastAsia="es-ES"/>
        </w:rPr>
        <w:t xml:space="preserve"> DE </w:t>
      </w:r>
      <w:r w:rsidRPr="0003021E">
        <w:rPr>
          <w:rFonts w:ascii="Calibri Light" w:eastAsia="MS Mincho" w:hAnsi="Calibri Light" w:cs="Arial"/>
          <w:b/>
          <w:color w:val="67ABDF"/>
          <w:sz w:val="24"/>
          <w:lang w:val="es-ES_tradnl" w:eastAsia="es-ES"/>
        </w:rPr>
        <w:t>SOCIOS</w:t>
      </w:r>
    </w:p>
    <w:p w14:paraId="245328E6" w14:textId="3741EFEB" w:rsidR="00080036" w:rsidRPr="00A529C0" w:rsidRDefault="00080036" w:rsidP="00A529C0">
      <w:pPr>
        <w:spacing w:line="276" w:lineRule="auto"/>
        <w:jc w:val="center"/>
        <w:rPr>
          <w:rFonts w:ascii="Calibri Light" w:eastAsia="MS Mincho" w:hAnsi="Calibri Light" w:cs="Arial"/>
          <w:color w:val="67ABDF"/>
          <w:sz w:val="24"/>
          <w:lang w:val="es-ES_tradnl" w:eastAsia="es-ES"/>
        </w:rPr>
      </w:pPr>
      <w:r w:rsidRPr="0003021E">
        <w:rPr>
          <w:rFonts w:ascii="Calibri Light" w:eastAsia="MS Mincho" w:hAnsi="Calibri Light" w:cs="Arial"/>
          <w:b/>
          <w:color w:val="67ABDF"/>
          <w:sz w:val="24"/>
          <w:lang w:val="es-ES_tradnl" w:eastAsia="es-ES"/>
        </w:rPr>
        <w:t>CAPÍTULO CHILENO DE TRANSPARENCIA INTERNACIONAL</w:t>
      </w:r>
    </w:p>
    <w:p w14:paraId="2554C4A4" w14:textId="77777777" w:rsidR="00B62EF4" w:rsidRPr="0003021E" w:rsidRDefault="00B62EF4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lang w:val="es-ES_tradnl" w:eastAsia="es-ES"/>
        </w:rPr>
      </w:pPr>
    </w:p>
    <w:p w14:paraId="40088D30" w14:textId="0614F0D9" w:rsidR="00080036" w:rsidRPr="0003021E" w:rsidRDefault="001F564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En Santiago de Chile, a </w:t>
      </w:r>
      <w:r w:rsidR="002610E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24</w:t>
      </w:r>
      <w:r w:rsidR="0008003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de </w:t>
      </w:r>
      <w:r w:rsidR="00E250A2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octubre</w:t>
      </w:r>
      <w:r w:rsidR="004C26F2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de 20</w:t>
      </w:r>
      <w:r w:rsidR="002610E2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23</w:t>
      </w:r>
      <w:r w:rsidR="00080036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, siendo las </w:t>
      </w:r>
      <w:r w:rsidR="00FA79D6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18:</w:t>
      </w:r>
      <w:r w:rsidR="0004745B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15</w:t>
      </w:r>
      <w:r w:rsidR="00B5347B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horas, </w:t>
      </w:r>
      <w:r w:rsidR="00DF6663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de forma </w:t>
      </w:r>
      <w:r w:rsidR="002610E2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presencial</w:t>
      </w:r>
      <w:r w:rsidR="00EF7F6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en el domicilio de la Corporación</w:t>
      </w:r>
      <w:r w:rsidR="002610E2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y </w:t>
      </w:r>
      <w:r w:rsidR="00DF6663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virtual por medio de plataforma Zoom,</w:t>
      </w:r>
      <w:r w:rsidR="00DF6663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dejando constancia que para efectos legales </w:t>
      </w:r>
      <w:r w:rsidR="00EF7F6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que </w:t>
      </w:r>
      <w:r w:rsidR="00DF6663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el domicilio de la Corporación</w:t>
      </w:r>
      <w:r w:rsidR="00EF7F6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se encuentra </w:t>
      </w:r>
      <w:r w:rsidR="00DF6663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en </w:t>
      </w:r>
      <w:r w:rsidR="002610E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Gral. Bustamante 26</w:t>
      </w:r>
      <w:r w:rsidR="00DF6663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, comuna de </w:t>
      </w:r>
      <w:r w:rsidR="002610E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Providencia</w:t>
      </w:r>
      <w:r w:rsidR="0008003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, se celebra la siguiente </w:t>
      </w:r>
      <w:r w:rsidR="00AB3A2B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Asamblea </w:t>
      </w:r>
      <w:r w:rsidR="004662B8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O</w:t>
      </w:r>
      <w:r w:rsidR="00B5347B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rdinaria</w:t>
      </w:r>
      <w:r w:rsidR="00AB3A2B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De Socios</w:t>
      </w:r>
      <w:r w:rsidR="0008003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de Chile Transparente, Capítulo Chileno de Transparencia Internacional: </w:t>
      </w:r>
    </w:p>
    <w:p w14:paraId="231D3A77" w14:textId="77777777" w:rsidR="00080036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</w:p>
    <w:p w14:paraId="33589A68" w14:textId="09FBCD1F" w:rsidR="00080036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b/>
          <w:color w:val="67ABD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b/>
          <w:color w:val="67ABDF"/>
          <w:sz w:val="24"/>
          <w:szCs w:val="24"/>
          <w:lang w:val="es-ES_tradnl" w:eastAsia="es-ES"/>
        </w:rPr>
        <w:t>ASISTENTES</w:t>
      </w:r>
    </w:p>
    <w:p w14:paraId="4D8EFE6D" w14:textId="579A0EA6" w:rsidR="00AB3A2B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Se encuentran presentes los</w:t>
      </w:r>
      <w:r w:rsidR="00103104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</w:t>
      </w:r>
      <w:r w:rsidR="00AB3A2B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socios individualizados en la lista </w:t>
      </w:r>
      <w:r w:rsidR="00861ADC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de asistencia que se </w:t>
      </w:r>
      <w:r w:rsidR="00AB3A2B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adjunta</w:t>
      </w:r>
      <w:r w:rsidR="00861ADC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a esta acta</w:t>
      </w:r>
      <w:r w:rsidR="00AB3A2B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, 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la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Director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a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</w:t>
      </w:r>
      <w:r w:rsidR="001F564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Ejecutiv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a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, Sr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a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. 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María Jaraquemada</w:t>
      </w:r>
      <w:r w:rsidR="00E74A0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, el Director de Estudios</w:t>
      </w:r>
      <w:r w:rsidR="00861ADC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, Sr.</w:t>
      </w:r>
      <w:r w:rsidR="00E74A0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</w:t>
      </w:r>
      <w:r w:rsidR="00CC20F9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Michel Figueroa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, quien obra como secretario de actas.</w:t>
      </w:r>
    </w:p>
    <w:p w14:paraId="01C36854" w14:textId="77777777" w:rsidR="00080036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ab/>
      </w:r>
    </w:p>
    <w:p w14:paraId="408611FE" w14:textId="77777777" w:rsidR="00080036" w:rsidRPr="00FA0F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b/>
          <w:color w:val="67ABDF"/>
          <w:sz w:val="24"/>
          <w:szCs w:val="24"/>
          <w:lang w:val="es-ES_tradnl" w:eastAsia="es-ES"/>
        </w:rPr>
      </w:pPr>
      <w:r w:rsidRPr="00FA0F1E">
        <w:rPr>
          <w:rFonts w:ascii="Calibri Light" w:eastAsia="MS Mincho" w:hAnsi="Calibri Light" w:cs="Arial"/>
          <w:b/>
          <w:color w:val="67ABDF"/>
          <w:sz w:val="24"/>
          <w:szCs w:val="24"/>
          <w:lang w:val="es-ES_tradnl" w:eastAsia="es-ES"/>
        </w:rPr>
        <w:t xml:space="preserve">FORMALIDADES DE LA CONVOCATORIA </w:t>
      </w:r>
    </w:p>
    <w:p w14:paraId="726D0EF2" w14:textId="130F3B4B" w:rsidR="00080036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1.- La presente sesión se lleva a efecto en el lugar, fecha y hora señalada en la convocatoria</w:t>
      </w:r>
      <w:r w:rsidR="0057654A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, se hace primer llamado a las 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18</w:t>
      </w:r>
      <w:r w:rsidR="0057654A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: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00</w:t>
      </w:r>
      <w:r w:rsidR="0057654A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y segundo llamado a </w:t>
      </w:r>
      <w:r w:rsidR="0057654A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las 18:</w:t>
      </w:r>
      <w:r w:rsidR="00E250A2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1</w:t>
      </w:r>
      <w:r w:rsidR="0004745B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5</w:t>
      </w:r>
      <w:r w:rsidR="0057654A"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Hrs</w:t>
      </w:r>
      <w:r w:rsidRPr="0004745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.</w:t>
      </w:r>
    </w:p>
    <w:p w14:paraId="5CE34A4E" w14:textId="5A9FF023" w:rsidR="00080036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2.- </w:t>
      </w:r>
      <w:r w:rsidR="00EF7F6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En segundo llamado s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e reúne el quórum legal, reglamentario y estatutario para que </w:t>
      </w:r>
      <w:r w:rsidR="00861ADC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la Asamblea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pueda sesionar y adoptar acuerdos válidamente. </w:t>
      </w:r>
    </w:p>
    <w:p w14:paraId="16A67DDC" w14:textId="662F249A" w:rsidR="00080036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3.- Se deja constancia que la presente acta será firmada por </w:t>
      </w:r>
      <w:r w:rsidR="002C4AB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el 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Director</w:t>
      </w:r>
      <w:r w:rsidR="002C4AB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que presida la asamblea y por el Secretario del </w:t>
      </w:r>
      <w:r w:rsidR="00EF7F6B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D</w:t>
      </w:r>
      <w:r w:rsidR="002C4AB6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irectorio vigente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.  </w:t>
      </w:r>
    </w:p>
    <w:p w14:paraId="0C372D81" w14:textId="77777777" w:rsidR="00103104" w:rsidRPr="0003021E" w:rsidRDefault="00103104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4.- Se acreditan los poderes de los socios no presentes que han delegado su representación</w:t>
      </w:r>
      <w:r w:rsidR="00861ADC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 y se adjuntan a esta acta dichos documentos</w:t>
      </w:r>
      <w:r w:rsidR="00B0238A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, los socios que han acreditado poderes son los siguientes:</w:t>
      </w:r>
    </w:p>
    <w:p w14:paraId="3BD95367" w14:textId="77777777" w:rsidR="00B0238A" w:rsidRPr="0003021E" w:rsidRDefault="00B0238A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</w:p>
    <w:p w14:paraId="6B18AF52" w14:textId="06ACD950" w:rsidR="00415F13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Pablo Albertz</w:t>
      </w:r>
      <w:r w:rsidR="008F3FC6"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.</w:t>
      </w:r>
    </w:p>
    <w:p w14:paraId="5EE84802" w14:textId="7ABFEA19" w:rsidR="002610E2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Jorge Navarrete.</w:t>
      </w:r>
    </w:p>
    <w:p w14:paraId="12BB81E9" w14:textId="64338E8C" w:rsidR="002610E2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Juana Parra.</w:t>
      </w:r>
    </w:p>
    <w:p w14:paraId="2A3D0692" w14:textId="24F94B82" w:rsidR="002610E2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Mayorline Aguilera.</w:t>
      </w:r>
    </w:p>
    <w:p w14:paraId="48064A32" w14:textId="7F235A05" w:rsidR="002610E2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María Teresa Muñoz.</w:t>
      </w:r>
    </w:p>
    <w:p w14:paraId="0DCB2407" w14:textId="73FCFFE5" w:rsidR="002610E2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Enrique Barros.</w:t>
      </w:r>
    </w:p>
    <w:p w14:paraId="1803A8DD" w14:textId="536F9102" w:rsidR="002610E2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Sebastián Segovia.</w:t>
      </w:r>
    </w:p>
    <w:p w14:paraId="740A9E23" w14:textId="58BBCD44" w:rsidR="002610E2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lastRenderedPageBreak/>
        <w:t>Yanira Zúñiga.</w:t>
      </w:r>
    </w:p>
    <w:p w14:paraId="25B1BBAD" w14:textId="43494D64" w:rsidR="002610E2" w:rsidRPr="00A529C0" w:rsidRDefault="002610E2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Valeria Palanza.</w:t>
      </w:r>
    </w:p>
    <w:p w14:paraId="5B6C45F4" w14:textId="62226CA3" w:rsidR="00BD79C0" w:rsidRPr="00A529C0" w:rsidRDefault="00BD79C0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Enrique Rajevic.</w:t>
      </w:r>
    </w:p>
    <w:p w14:paraId="3764B04E" w14:textId="5DAE9F9A" w:rsidR="00BD79C0" w:rsidRPr="00A529C0" w:rsidRDefault="00BD79C0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Rebeca Zamora.</w:t>
      </w:r>
    </w:p>
    <w:p w14:paraId="66D86135" w14:textId="44A9C0B7" w:rsidR="00BD79C0" w:rsidRPr="00A529C0" w:rsidRDefault="00BD79C0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Angie Armer.</w:t>
      </w:r>
    </w:p>
    <w:p w14:paraId="7A9741AE" w14:textId="45B5E92C" w:rsidR="002D077D" w:rsidRPr="00A529C0" w:rsidRDefault="002D077D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José Antonio Viera-Gallo.</w:t>
      </w:r>
    </w:p>
    <w:p w14:paraId="1D3CA5ED" w14:textId="6AE9AADB" w:rsidR="00BC001E" w:rsidRPr="00A529C0" w:rsidRDefault="00BC001E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Eliel Hasson.</w:t>
      </w:r>
    </w:p>
    <w:p w14:paraId="72957388" w14:textId="656812CD" w:rsidR="0086642E" w:rsidRDefault="0086642E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A529C0">
        <w:rPr>
          <w:rFonts w:ascii="Calibri Light" w:hAnsi="Calibri Light" w:cs="Arial"/>
          <w:color w:val="404040" w:themeColor="text1" w:themeTint="BF"/>
          <w:sz w:val="24"/>
          <w:szCs w:val="24"/>
        </w:rPr>
        <w:t>Klaus Schmidt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>-Hebbel.</w:t>
      </w:r>
    </w:p>
    <w:p w14:paraId="5592E3F9" w14:textId="4CD95DE5" w:rsidR="0086642E" w:rsidRDefault="0086642E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Raúl Alcaino.</w:t>
      </w:r>
    </w:p>
    <w:p w14:paraId="2FA91FC9" w14:textId="369C0E6C" w:rsidR="0086642E" w:rsidRDefault="0086642E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Nicolas Cobo.</w:t>
      </w:r>
    </w:p>
    <w:p w14:paraId="4D44C845" w14:textId="58AEB564" w:rsidR="0086642E" w:rsidRDefault="0086642E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Karen Ergas.</w:t>
      </w:r>
    </w:p>
    <w:p w14:paraId="3DACFF33" w14:textId="46ED3605" w:rsidR="0086642E" w:rsidRDefault="0086642E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Juan Carlos Délano.</w:t>
      </w:r>
    </w:p>
    <w:p w14:paraId="11A75A27" w14:textId="3FF7BAAC" w:rsidR="0086642E" w:rsidRDefault="0086642E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María Francisca Valdés.</w:t>
      </w:r>
    </w:p>
    <w:p w14:paraId="167B19EC" w14:textId="007AA14F" w:rsidR="0086642E" w:rsidRDefault="0086642E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Fernando coloma.</w:t>
      </w:r>
    </w:p>
    <w:p w14:paraId="3354BC46" w14:textId="31A001B7" w:rsidR="00A529C0" w:rsidRDefault="00A529C0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Sebastián Izquierdo.</w:t>
      </w:r>
    </w:p>
    <w:p w14:paraId="4596DF56" w14:textId="1FE8B024" w:rsidR="00A529C0" w:rsidRDefault="00A529C0" w:rsidP="002610E2">
      <w:pPr>
        <w:pStyle w:val="Prrafodelista"/>
        <w:numPr>
          <w:ilvl w:val="0"/>
          <w:numId w:val="26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Carolina Cuevas.</w:t>
      </w:r>
    </w:p>
    <w:p w14:paraId="7AB3BDCA" w14:textId="77777777" w:rsidR="002610E2" w:rsidRPr="002610E2" w:rsidRDefault="002610E2" w:rsidP="002610E2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418B2161" w14:textId="77777777" w:rsidR="00080036" w:rsidRPr="00FA0F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b/>
          <w:color w:val="67ABDF"/>
          <w:sz w:val="24"/>
          <w:szCs w:val="24"/>
          <w:lang w:val="es-ES_tradnl" w:eastAsia="es-ES"/>
        </w:rPr>
      </w:pPr>
      <w:r w:rsidRPr="00FA0F1E">
        <w:rPr>
          <w:rFonts w:ascii="Calibri Light" w:eastAsia="MS Mincho" w:hAnsi="Calibri Light" w:cs="Arial"/>
          <w:b/>
          <w:color w:val="67ABDF"/>
          <w:sz w:val="24"/>
          <w:szCs w:val="24"/>
          <w:lang w:val="es-ES_tradnl" w:eastAsia="es-ES"/>
        </w:rPr>
        <w:t>TABLA</w:t>
      </w:r>
    </w:p>
    <w:p w14:paraId="118C54FE" w14:textId="77777777" w:rsidR="00080036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Las materias a tratar en la presente sesión, de conformidad a la convocatoria, serán las siguientes:</w:t>
      </w:r>
    </w:p>
    <w:p w14:paraId="4FA54414" w14:textId="77777777" w:rsidR="00080036" w:rsidRPr="0003021E" w:rsidRDefault="00080036" w:rsidP="00080036">
      <w:p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</w:p>
    <w:p w14:paraId="123188C3" w14:textId="387E3EB2" w:rsidR="00080036" w:rsidRDefault="004662B8" w:rsidP="006E3EC2">
      <w:pPr>
        <w:pStyle w:val="Prrafodelista"/>
        <w:numPr>
          <w:ilvl w:val="0"/>
          <w:numId w:val="12"/>
        </w:numPr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Cuenta </w:t>
      </w:r>
      <w:r w:rsidR="00FB5A33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A</w:t>
      </w: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nual de Chile Transparente</w:t>
      </w:r>
      <w:r w:rsidR="005D51F0"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.</w:t>
      </w:r>
    </w:p>
    <w:p w14:paraId="0CB5CDA8" w14:textId="16650AB0" w:rsidR="000065C6" w:rsidRPr="0003021E" w:rsidRDefault="000065C6" w:rsidP="006E3EC2">
      <w:pPr>
        <w:pStyle w:val="Prrafodelista"/>
        <w:numPr>
          <w:ilvl w:val="0"/>
          <w:numId w:val="12"/>
        </w:numPr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Presentación de Estados Financieros Auditados.</w:t>
      </w:r>
    </w:p>
    <w:p w14:paraId="061A486B" w14:textId="7095344C" w:rsidR="005D51F0" w:rsidRPr="0003021E" w:rsidRDefault="00261ACF" w:rsidP="00D962E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Elección de </w:t>
      </w:r>
      <w:r w:rsidR="00FA0F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 xml:space="preserve">directores 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2022</w:t>
      </w:r>
      <w:r w:rsidR="00FA0F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-202</w:t>
      </w:r>
      <w:r w:rsidR="00E250A2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4</w:t>
      </w:r>
      <w:r w:rsidR="00FA0F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.</w:t>
      </w:r>
    </w:p>
    <w:p w14:paraId="3958E95E" w14:textId="77777777" w:rsidR="00103104" w:rsidRPr="0003021E" w:rsidRDefault="005D51F0" w:rsidP="0008003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</w:pPr>
      <w:r w:rsidRPr="0003021E">
        <w:rPr>
          <w:rFonts w:ascii="Calibri Light" w:eastAsia="MS Mincho" w:hAnsi="Calibri Light" w:cs="Arial"/>
          <w:color w:val="404040" w:themeColor="text1" w:themeTint="BF"/>
          <w:sz w:val="24"/>
          <w:szCs w:val="24"/>
          <w:lang w:val="es-ES_tradnl" w:eastAsia="es-ES"/>
        </w:rPr>
        <w:t>Varios.</w:t>
      </w:r>
    </w:p>
    <w:p w14:paraId="22FD9357" w14:textId="77777777" w:rsidR="00103104" w:rsidRPr="0003021E" w:rsidRDefault="00103104" w:rsidP="00080036">
      <w:pPr>
        <w:spacing w:line="276" w:lineRule="auto"/>
        <w:jc w:val="both"/>
        <w:rPr>
          <w:rFonts w:ascii="Calibri Light" w:eastAsia="MS Mincho" w:hAnsi="Calibri Light" w:cs="Arial"/>
          <w:b/>
          <w:color w:val="404040" w:themeColor="text1" w:themeTint="BF"/>
          <w:sz w:val="24"/>
          <w:szCs w:val="24"/>
          <w:u w:val="single"/>
          <w:lang w:val="es-ES_tradnl" w:eastAsia="es-ES"/>
        </w:rPr>
      </w:pPr>
    </w:p>
    <w:p w14:paraId="750A426D" w14:textId="77777777" w:rsidR="00223463" w:rsidRPr="00FA0F1E" w:rsidRDefault="00080036" w:rsidP="00AB3A2B">
      <w:pPr>
        <w:spacing w:line="276" w:lineRule="auto"/>
        <w:jc w:val="both"/>
        <w:rPr>
          <w:rFonts w:ascii="Calibri Light" w:eastAsia="MS Mincho" w:hAnsi="Calibri Light" w:cs="Arial"/>
          <w:b/>
          <w:color w:val="67ABDF"/>
          <w:sz w:val="24"/>
          <w:szCs w:val="24"/>
          <w:lang w:val="es-ES_tradnl" w:eastAsia="es-ES"/>
        </w:rPr>
      </w:pPr>
      <w:r w:rsidRPr="00FA0F1E">
        <w:rPr>
          <w:rFonts w:ascii="Calibri Light" w:eastAsia="MS Mincho" w:hAnsi="Calibri Light" w:cs="Arial"/>
          <w:b/>
          <w:color w:val="67ABDF"/>
          <w:sz w:val="24"/>
          <w:szCs w:val="24"/>
          <w:lang w:val="es-ES_tradnl" w:eastAsia="es-ES"/>
        </w:rPr>
        <w:t>DESARROLLO</w:t>
      </w:r>
    </w:p>
    <w:p w14:paraId="25A336ED" w14:textId="77777777" w:rsidR="00E74A06" w:rsidRPr="0003021E" w:rsidRDefault="00E74A06" w:rsidP="00AB3A2B">
      <w:pPr>
        <w:spacing w:line="276" w:lineRule="auto"/>
        <w:jc w:val="both"/>
        <w:rPr>
          <w:rFonts w:ascii="Calibri Light" w:eastAsia="MS Mincho" w:hAnsi="Calibri Light" w:cs="Arial"/>
          <w:b/>
          <w:color w:val="404040" w:themeColor="text1" w:themeTint="BF"/>
          <w:sz w:val="24"/>
          <w:szCs w:val="24"/>
          <w:u w:val="single"/>
          <w:lang w:val="es-ES_tradnl" w:eastAsia="es-ES"/>
        </w:rPr>
      </w:pPr>
    </w:p>
    <w:p w14:paraId="7C9D19FF" w14:textId="481B763F" w:rsidR="0003561B" w:rsidRPr="00A529C0" w:rsidRDefault="006E3EC2" w:rsidP="00A529C0">
      <w:pPr>
        <w:spacing w:line="276" w:lineRule="auto"/>
        <w:jc w:val="both"/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</w:pPr>
      <w:r w:rsidRPr="00FA0F1E"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t>1. Cuenta anual de C</w:t>
      </w:r>
      <w:r w:rsidR="0003561B" w:rsidRPr="00FA0F1E"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t>hile Transparente</w:t>
      </w:r>
    </w:p>
    <w:p w14:paraId="4FAD0B96" w14:textId="0D32A274" w:rsidR="00333E4D" w:rsidRPr="0003021E" w:rsidRDefault="00261ACF" w:rsidP="00A94FD7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En </w:t>
      </w:r>
      <w:r w:rsidR="00B26C6B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conform</w:t>
      </w:r>
      <w:r w:rsidR="006E3EC2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idad</w:t>
      </w:r>
      <w:r w:rsidR="00B26C6B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a lo</w:t>
      </w:r>
      <w:r w:rsidR="003E0D2B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dispuesto en lo</w:t>
      </w:r>
      <w:r w:rsidR="00B26C6B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 Estatutos, </w:t>
      </w:r>
      <w:r w:rsidR="00333E4D">
        <w:rPr>
          <w:rFonts w:ascii="Calibri Light" w:hAnsi="Calibri Light" w:cs="Arial"/>
          <w:color w:val="404040" w:themeColor="text1" w:themeTint="BF"/>
          <w:sz w:val="24"/>
          <w:szCs w:val="24"/>
        </w:rPr>
        <w:t>la Direc</w:t>
      </w:r>
      <w:r w:rsidR="0086642E">
        <w:rPr>
          <w:rFonts w:ascii="Calibri Light" w:hAnsi="Calibri Light" w:cs="Arial"/>
          <w:color w:val="404040" w:themeColor="text1" w:themeTint="BF"/>
          <w:sz w:val="24"/>
          <w:szCs w:val="24"/>
        </w:rPr>
        <w:t>to</w:t>
      </w:r>
      <w:r w:rsidR="00333E4D">
        <w:rPr>
          <w:rFonts w:ascii="Calibri Light" w:hAnsi="Calibri Light" w:cs="Arial"/>
          <w:color w:val="404040" w:themeColor="text1" w:themeTint="BF"/>
          <w:sz w:val="24"/>
          <w:szCs w:val="24"/>
        </w:rPr>
        <w:t>ra Ejecutiva, Sr. María Jaraquemada,</w:t>
      </w: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EF7F6B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en base a una presentación, </w:t>
      </w: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entreg</w:t>
      </w:r>
      <w:r w:rsidR="00103104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ó</w:t>
      </w: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6E3EC2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cuenta anual del Capítulo</w:t>
      </w:r>
      <w:r w:rsidR="00EF7F6B">
        <w:rPr>
          <w:rFonts w:ascii="Calibri Light" w:hAnsi="Calibri Light" w:cs="Arial"/>
          <w:color w:val="404040" w:themeColor="text1" w:themeTint="BF"/>
          <w:sz w:val="24"/>
          <w:szCs w:val="24"/>
        </w:rPr>
        <w:t>,</w:t>
      </w:r>
      <w:r w:rsidR="003E0D2B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EF7F6B">
        <w:rPr>
          <w:rFonts w:ascii="Calibri Light" w:hAnsi="Calibri Light" w:cs="Arial"/>
          <w:color w:val="404040" w:themeColor="text1" w:themeTint="BF"/>
          <w:sz w:val="24"/>
          <w:szCs w:val="24"/>
        </w:rPr>
        <w:t>e</w:t>
      </w:r>
      <w:r w:rsidR="003E0D2B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n la que se detallan </w:t>
      </w:r>
      <w:r w:rsidR="00333E4D">
        <w:rPr>
          <w:rFonts w:ascii="Calibri Light" w:hAnsi="Calibri Light" w:cs="Arial"/>
          <w:color w:val="404040" w:themeColor="text1" w:themeTint="BF"/>
          <w:sz w:val="24"/>
          <w:szCs w:val="24"/>
        </w:rPr>
        <w:t>el funcionamiento de la Corporación entre octubre de 2022 y octubre 2023 sobre</w:t>
      </w:r>
      <w:r w:rsidR="00EF7F6B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los siguientes aspectos</w:t>
      </w:r>
      <w:r w:rsidR="003E0D2B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: Directorio, Equipo ejecutivo, empresas con las que trabajamos, socios estratégicos, proyectos</w:t>
      </w:r>
      <w:r w:rsidR="00333E4D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y</w:t>
      </w:r>
      <w:r w:rsidR="003E0D2B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333E4D">
        <w:rPr>
          <w:rFonts w:ascii="Calibri Light" w:hAnsi="Calibri Light" w:cs="Arial"/>
          <w:color w:val="404040" w:themeColor="text1" w:themeTint="BF"/>
          <w:sz w:val="24"/>
          <w:szCs w:val="24"/>
        </w:rPr>
        <w:t>los proyectos en ejecución.</w:t>
      </w:r>
    </w:p>
    <w:p w14:paraId="1298FD60" w14:textId="77777777" w:rsidR="0013613D" w:rsidRPr="0003021E" w:rsidRDefault="0013613D" w:rsidP="00A94FD7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32521989" w14:textId="7BD38FC2" w:rsidR="00DF6663" w:rsidRPr="0003021E" w:rsidRDefault="00207794" w:rsidP="00DF6663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Se deja constancia que el informe completo 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de la cuenta anual del Capítulo 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>queda disponible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a contar de este fecha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333E4D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en el sitio web de la Corporación, </w:t>
      </w:r>
      <w:hyperlink r:id="rId9" w:history="1">
        <w:r w:rsidR="00333E4D" w:rsidRPr="00471499">
          <w:rPr>
            <w:rStyle w:val="Hipervnculo"/>
            <w:rFonts w:ascii="Calibri Light" w:hAnsi="Calibri Light" w:cs="Arial"/>
            <w:sz w:val="24"/>
            <w:szCs w:val="24"/>
          </w:rPr>
          <w:t>www.chiletransparente.cl</w:t>
        </w:r>
      </w:hyperlink>
      <w:r w:rsidR="00333E4D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para 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libre </w:t>
      </w:r>
      <w:r w:rsidR="00333E4D">
        <w:rPr>
          <w:rFonts w:ascii="Calibri Light" w:hAnsi="Calibri Light" w:cs="Arial"/>
          <w:color w:val="404040" w:themeColor="text1" w:themeTint="BF"/>
          <w:sz w:val="24"/>
          <w:szCs w:val="24"/>
        </w:rPr>
        <w:t>acceso de cualquier persona.</w:t>
      </w:r>
    </w:p>
    <w:p w14:paraId="493C8FF2" w14:textId="77777777" w:rsidR="004F676B" w:rsidRPr="0003021E" w:rsidRDefault="004F676B" w:rsidP="00A94FD7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336B0956" w14:textId="77777777" w:rsidR="004F676B" w:rsidRPr="0003021E" w:rsidRDefault="004F676B" w:rsidP="00A94FD7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Acuerdo:</w:t>
      </w:r>
    </w:p>
    <w:p w14:paraId="19CD392D" w14:textId="68F08FB0" w:rsidR="00DF6663" w:rsidRPr="00A529C0" w:rsidRDefault="0003561B" w:rsidP="00E250A2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L</w:t>
      </w:r>
      <w:r w:rsidR="0013613D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os </w:t>
      </w:r>
      <w:r w:rsidR="006E3EC2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socios</w:t>
      </w:r>
      <w:r w:rsidR="00AB3A2B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</w:t>
      </w:r>
      <w:r w:rsidR="0013613D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presentes</w:t>
      </w:r>
      <w:r w:rsidR="00AB3A2B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en la </w:t>
      </w:r>
      <w:r w:rsidR="00B0238A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A</w:t>
      </w:r>
      <w:r w:rsidR="00AB3A2B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samblea,</w:t>
      </w:r>
      <w:r w:rsidR="003E0D2B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por unanimidad</w:t>
      </w:r>
      <w:r w:rsidR="00AB3A2B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acuerda</w:t>
      </w: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n</w:t>
      </w:r>
      <w:r w:rsidR="00AB3A2B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aprobar la </w:t>
      </w: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cuenta </w:t>
      </w:r>
      <w:r w:rsidR="00B94FC9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anual del Capítulo</w:t>
      </w:r>
      <w:r w:rsidR="003E0D2B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.</w:t>
      </w:r>
    </w:p>
    <w:p w14:paraId="7D13D0C4" w14:textId="1A912C83" w:rsidR="000065C6" w:rsidRPr="00B53647" w:rsidRDefault="000065C6" w:rsidP="00B53647">
      <w:pPr>
        <w:spacing w:line="276" w:lineRule="auto"/>
        <w:jc w:val="both"/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</w:pPr>
      <w:r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lastRenderedPageBreak/>
        <w:t>2</w:t>
      </w:r>
      <w:r w:rsidRPr="00FA0F1E"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t xml:space="preserve">. </w:t>
      </w:r>
      <w:r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t>Presentación Estados Financiero</w:t>
      </w:r>
      <w:r w:rsidR="00207794"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t>s</w:t>
      </w:r>
      <w:r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t xml:space="preserve"> </w:t>
      </w:r>
      <w:r w:rsidR="00207794"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t>A</w:t>
      </w:r>
      <w:r>
        <w:rPr>
          <w:rFonts w:ascii="Calibri Light" w:eastAsia="MS Mincho" w:hAnsi="Calibri Light" w:cs="Arial"/>
          <w:b/>
          <w:i/>
          <w:color w:val="67ABDF"/>
          <w:sz w:val="24"/>
          <w:szCs w:val="24"/>
          <w:lang w:val="es-ES_tradnl" w:eastAsia="es-ES"/>
        </w:rPr>
        <w:t>uditados</w:t>
      </w:r>
    </w:p>
    <w:p w14:paraId="7C3CEC7B" w14:textId="78F3B9B6" w:rsidR="000065C6" w:rsidRPr="0003021E" w:rsidRDefault="00207794" w:rsidP="000065C6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La Presidenta del Directorio, Sra. Ana </w:t>
      </w:r>
      <w:r w:rsidRPr="00207794">
        <w:rPr>
          <w:rFonts w:ascii="Calibri Light" w:hAnsi="Calibri Light" w:cs="Arial"/>
          <w:color w:val="404040" w:themeColor="text1" w:themeTint="BF"/>
          <w:sz w:val="24"/>
          <w:szCs w:val="24"/>
        </w:rPr>
        <w:t>Holuigue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</w:t>
      </w:r>
      <w:r w:rsidR="005C0952">
        <w:rPr>
          <w:rFonts w:ascii="Calibri Light" w:hAnsi="Calibri Light" w:cs="Arial"/>
          <w:color w:val="404040" w:themeColor="text1" w:themeTint="BF"/>
          <w:sz w:val="24"/>
          <w:szCs w:val="24"/>
        </w:rPr>
        <w:t>presenta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l</w:t>
      </w:r>
      <w:r w:rsidR="005C0952">
        <w:rPr>
          <w:rFonts w:ascii="Calibri Light" w:hAnsi="Calibri Light" w:cs="Arial"/>
          <w:color w:val="404040" w:themeColor="text1" w:themeTint="BF"/>
          <w:sz w:val="24"/>
          <w:szCs w:val="24"/>
        </w:rPr>
        <w:t>o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 principales conclusiones del informe de Estados Financieros del Capítulo que fue auditado por la consultora </w:t>
      </w:r>
      <w:r w:rsidR="0086642E">
        <w:rPr>
          <w:rFonts w:ascii="Calibri Light" w:hAnsi="Calibri Light" w:cs="Arial"/>
          <w:color w:val="404040" w:themeColor="text1" w:themeTint="BF"/>
          <w:sz w:val="24"/>
          <w:szCs w:val="24"/>
        </w:rPr>
        <w:t>Grant Thornton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a</w:t>
      </w: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uditores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y que revisa las finanzas a diciembre de 2022. </w:t>
      </w:r>
    </w:p>
    <w:p w14:paraId="38A991B3" w14:textId="77777777" w:rsidR="00333E4D" w:rsidRDefault="00333E4D" w:rsidP="00E250A2">
      <w:pPr>
        <w:jc w:val="both"/>
        <w:rPr>
          <w:rFonts w:ascii="Calibri Light" w:hAnsi="Calibri Light" w:cs="Arial"/>
          <w:b/>
          <w:color w:val="00B0F0"/>
          <w:sz w:val="24"/>
          <w:szCs w:val="24"/>
        </w:rPr>
      </w:pPr>
    </w:p>
    <w:p w14:paraId="7CEABC4C" w14:textId="67774315" w:rsidR="00207794" w:rsidRPr="0003021E" w:rsidRDefault="00207794" w:rsidP="00207794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Se deja constancia que el informe completo 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con los Estados Financieros Auditados 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>queda disponible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a contar de esta fecha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en el sitio web de la Corporación, </w:t>
      </w:r>
      <w:hyperlink r:id="rId10" w:history="1">
        <w:r w:rsidR="00070F09" w:rsidRPr="00070F09">
          <w:rPr>
            <w:rStyle w:val="Hipervnculo"/>
            <w:rFonts w:ascii="Calibri Light" w:hAnsi="Calibri Light" w:cs="Arial"/>
            <w:sz w:val="24"/>
            <w:szCs w:val="24"/>
          </w:rPr>
          <w:t>www.chiletransparente.cl</w:t>
        </w:r>
        <w:r w:rsidR="00070F09" w:rsidRPr="003B6C0C">
          <w:rPr>
            <w:rStyle w:val="Hipervnculo"/>
            <w:rFonts w:ascii="Calibri Light" w:hAnsi="Calibri Light" w:cs="Arial"/>
            <w:sz w:val="24"/>
            <w:szCs w:val="24"/>
          </w:rPr>
          <w:t>,para</w:t>
        </w:r>
      </w:hyperlink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libre acceso de cualquier persona.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</w:p>
    <w:p w14:paraId="7346C46F" w14:textId="77777777" w:rsidR="00207794" w:rsidRDefault="00207794" w:rsidP="00E250A2">
      <w:pPr>
        <w:jc w:val="both"/>
        <w:rPr>
          <w:rFonts w:ascii="Calibri Light" w:hAnsi="Calibri Light" w:cs="Arial"/>
          <w:b/>
          <w:color w:val="00B0F0"/>
          <w:sz w:val="24"/>
          <w:szCs w:val="24"/>
        </w:rPr>
      </w:pPr>
    </w:p>
    <w:p w14:paraId="6226CFCF" w14:textId="77777777" w:rsidR="000065C6" w:rsidRPr="0003021E" w:rsidRDefault="000065C6" w:rsidP="000065C6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Acuerdo:</w:t>
      </w:r>
    </w:p>
    <w:p w14:paraId="281B7C02" w14:textId="585230D7" w:rsidR="000065C6" w:rsidRPr="0003021E" w:rsidRDefault="000065C6" w:rsidP="000065C6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Los socios presentes en la Asamblea, por unanimidad</w:t>
      </w:r>
      <w:r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, </w:t>
      </w: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acuerdan aprobar </w:t>
      </w:r>
      <w:r w:rsidR="00070F09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los Estados Financieros Auditados </w:t>
      </w: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por </w:t>
      </w:r>
      <w:r w:rsidR="0086642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Grant Thornton</w:t>
      </w: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.</w:t>
      </w:r>
    </w:p>
    <w:p w14:paraId="42A8D602" w14:textId="77777777" w:rsidR="000065C6" w:rsidRPr="0003021E" w:rsidRDefault="000065C6" w:rsidP="00E250A2">
      <w:pPr>
        <w:jc w:val="both"/>
        <w:rPr>
          <w:rFonts w:ascii="Calibri Light" w:hAnsi="Calibri Light" w:cs="Arial"/>
          <w:b/>
          <w:color w:val="00B0F0"/>
          <w:sz w:val="24"/>
          <w:szCs w:val="24"/>
        </w:rPr>
      </w:pPr>
    </w:p>
    <w:p w14:paraId="2951F128" w14:textId="470CC482" w:rsidR="005177E1" w:rsidRPr="00447B79" w:rsidRDefault="000065C6" w:rsidP="005177E1">
      <w:pPr>
        <w:jc w:val="both"/>
        <w:rPr>
          <w:rFonts w:ascii="Calibri Light" w:hAnsi="Calibri Light" w:cs="Arial"/>
          <w:b/>
          <w:i/>
          <w:color w:val="67ABDF"/>
          <w:sz w:val="24"/>
          <w:szCs w:val="24"/>
        </w:rPr>
      </w:pPr>
      <w:r>
        <w:rPr>
          <w:rFonts w:ascii="Calibri Light" w:hAnsi="Calibri Light" w:cs="Arial"/>
          <w:b/>
          <w:color w:val="67ABDF"/>
          <w:sz w:val="24"/>
          <w:szCs w:val="24"/>
        </w:rPr>
        <w:t>3</w:t>
      </w:r>
      <w:r w:rsidR="00103104" w:rsidRPr="00447B79">
        <w:rPr>
          <w:rFonts w:ascii="Calibri Light" w:hAnsi="Calibri Light" w:cs="Arial"/>
          <w:b/>
          <w:color w:val="67ABDF"/>
          <w:sz w:val="24"/>
          <w:szCs w:val="24"/>
        </w:rPr>
        <w:t xml:space="preserve">. </w:t>
      </w:r>
      <w:r w:rsidR="00B26C6B" w:rsidRPr="00447B79">
        <w:rPr>
          <w:rFonts w:ascii="Calibri Light" w:hAnsi="Calibri Light" w:cs="Arial"/>
          <w:b/>
          <w:i/>
          <w:color w:val="67ABDF"/>
          <w:sz w:val="24"/>
          <w:szCs w:val="24"/>
        </w:rPr>
        <w:t xml:space="preserve">Elección de </w:t>
      </w:r>
      <w:r w:rsidR="00B0238A" w:rsidRPr="00447B79">
        <w:rPr>
          <w:rFonts w:ascii="Calibri Light" w:hAnsi="Calibri Light" w:cs="Arial"/>
          <w:b/>
          <w:i/>
          <w:color w:val="67ABDF"/>
          <w:sz w:val="24"/>
          <w:szCs w:val="24"/>
        </w:rPr>
        <w:t xml:space="preserve">directores </w:t>
      </w:r>
      <w:r w:rsidR="0034334D">
        <w:rPr>
          <w:rFonts w:ascii="Calibri Light" w:hAnsi="Calibri Light" w:cs="Arial"/>
          <w:b/>
          <w:i/>
          <w:color w:val="67ABDF"/>
          <w:sz w:val="24"/>
          <w:szCs w:val="24"/>
        </w:rPr>
        <w:t>202</w:t>
      </w:r>
      <w:r w:rsidR="00207794">
        <w:rPr>
          <w:rFonts w:ascii="Calibri Light" w:hAnsi="Calibri Light" w:cs="Arial"/>
          <w:b/>
          <w:i/>
          <w:color w:val="67ABDF"/>
          <w:sz w:val="24"/>
          <w:szCs w:val="24"/>
        </w:rPr>
        <w:t>3</w:t>
      </w:r>
      <w:r w:rsidR="00447B79">
        <w:rPr>
          <w:rFonts w:ascii="Calibri Light" w:hAnsi="Calibri Light" w:cs="Arial"/>
          <w:b/>
          <w:i/>
          <w:color w:val="67ABDF"/>
          <w:sz w:val="24"/>
          <w:szCs w:val="24"/>
        </w:rPr>
        <w:t>-</w:t>
      </w:r>
      <w:r w:rsidR="0034334D">
        <w:rPr>
          <w:rFonts w:ascii="Calibri Light" w:hAnsi="Calibri Light" w:cs="Arial"/>
          <w:b/>
          <w:i/>
          <w:color w:val="67ABDF"/>
          <w:sz w:val="24"/>
          <w:szCs w:val="24"/>
        </w:rPr>
        <w:t>202</w:t>
      </w:r>
      <w:r w:rsidR="00207794">
        <w:rPr>
          <w:rFonts w:ascii="Calibri Light" w:hAnsi="Calibri Light" w:cs="Arial"/>
          <w:b/>
          <w:i/>
          <w:color w:val="67ABDF"/>
          <w:sz w:val="24"/>
          <w:szCs w:val="24"/>
        </w:rPr>
        <w:t>5</w:t>
      </w:r>
    </w:p>
    <w:p w14:paraId="479D490C" w14:textId="77777777" w:rsidR="00B0238A" w:rsidRPr="0003021E" w:rsidRDefault="00B0238A" w:rsidP="005177E1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</w:p>
    <w:p w14:paraId="78083011" w14:textId="4C12B423" w:rsidR="005177E1" w:rsidRPr="0003021E" w:rsidRDefault="005177E1" w:rsidP="005177E1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Se han presentado los siguientes socios </w:t>
      </w:r>
      <w:r w:rsidR="00B0238A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como candidatos para proveer </w:t>
      </w:r>
      <w:r w:rsidR="002610E2">
        <w:rPr>
          <w:rFonts w:ascii="Calibri Light" w:hAnsi="Calibri Light" w:cs="Arial"/>
          <w:color w:val="404040" w:themeColor="text1" w:themeTint="BF"/>
          <w:sz w:val="24"/>
          <w:szCs w:val="24"/>
        </w:rPr>
        <w:t>2</w:t>
      </w:r>
      <w:r w:rsidR="00B0238A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cargos de Director de la corporación, a saber</w:t>
      </w: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:</w:t>
      </w:r>
    </w:p>
    <w:p w14:paraId="6D28ECCA" w14:textId="77777777" w:rsidR="005177E1" w:rsidRPr="0003021E" w:rsidRDefault="005177E1" w:rsidP="005177E1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4D4FCE7D" w14:textId="20927EBA" w:rsidR="00E250A2" w:rsidRDefault="002610E2" w:rsidP="00E250A2">
      <w:pPr>
        <w:pStyle w:val="Prrafodelista"/>
        <w:numPr>
          <w:ilvl w:val="0"/>
          <w:numId w:val="24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Ximena Hernández</w:t>
      </w:r>
      <w:r w:rsidR="00983C36">
        <w:rPr>
          <w:rFonts w:ascii="Calibri Light" w:hAnsi="Calibri Light" w:cs="Arial"/>
          <w:color w:val="404040" w:themeColor="text1" w:themeTint="BF"/>
          <w:sz w:val="24"/>
          <w:szCs w:val="24"/>
        </w:rPr>
        <w:t>.</w:t>
      </w:r>
    </w:p>
    <w:p w14:paraId="35A2E964" w14:textId="2F14785E" w:rsidR="002610E2" w:rsidRDefault="002610E2" w:rsidP="00E250A2">
      <w:pPr>
        <w:pStyle w:val="Prrafodelista"/>
        <w:numPr>
          <w:ilvl w:val="0"/>
          <w:numId w:val="24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Rodolfo Krause</w:t>
      </w:r>
      <w:r w:rsidR="00983C36">
        <w:rPr>
          <w:rFonts w:ascii="Calibri Light" w:hAnsi="Calibri Light" w:cs="Arial"/>
          <w:color w:val="404040" w:themeColor="text1" w:themeTint="BF"/>
          <w:sz w:val="24"/>
          <w:szCs w:val="24"/>
        </w:rPr>
        <w:t>.</w:t>
      </w:r>
    </w:p>
    <w:p w14:paraId="47B098D2" w14:textId="3F5A7CF9" w:rsidR="002610E2" w:rsidRDefault="002610E2" w:rsidP="00E250A2">
      <w:pPr>
        <w:pStyle w:val="Prrafodelista"/>
        <w:numPr>
          <w:ilvl w:val="0"/>
          <w:numId w:val="24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Gonzalo Medina</w:t>
      </w:r>
      <w:r w:rsidR="00983C36">
        <w:rPr>
          <w:rFonts w:ascii="Calibri Light" w:hAnsi="Calibri Light" w:cs="Arial"/>
          <w:color w:val="404040" w:themeColor="text1" w:themeTint="BF"/>
          <w:sz w:val="24"/>
          <w:szCs w:val="24"/>
        </w:rPr>
        <w:t>.</w:t>
      </w:r>
    </w:p>
    <w:p w14:paraId="1255CDF9" w14:textId="0D793999" w:rsidR="002610E2" w:rsidRDefault="002610E2" w:rsidP="00E250A2">
      <w:pPr>
        <w:pStyle w:val="Prrafodelista"/>
        <w:numPr>
          <w:ilvl w:val="0"/>
          <w:numId w:val="24"/>
        </w:num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Lorena Piñeiro</w:t>
      </w:r>
      <w:r w:rsidR="00983C36">
        <w:rPr>
          <w:rFonts w:ascii="Calibri Light" w:hAnsi="Calibri Light" w:cs="Arial"/>
          <w:color w:val="404040" w:themeColor="text1" w:themeTint="BF"/>
          <w:sz w:val="24"/>
          <w:szCs w:val="24"/>
        </w:rPr>
        <w:t>.</w:t>
      </w:r>
    </w:p>
    <w:p w14:paraId="1F36BE83" w14:textId="77777777" w:rsidR="005177E1" w:rsidRPr="0003021E" w:rsidRDefault="005177E1" w:rsidP="005177E1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4FC1FC4F" w14:textId="6D8F83E9" w:rsidR="00111990" w:rsidRPr="0003021E" w:rsidRDefault="00111990" w:rsidP="005177E1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Se da espacio para que cada uno de los candidatos se presenten y den a conocer sus 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>motivaciones para integrarse al Directorio</w:t>
      </w: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>d</w:t>
      </w: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el Capítulo.</w:t>
      </w:r>
    </w:p>
    <w:p w14:paraId="0FDDEC61" w14:textId="77777777" w:rsidR="00111990" w:rsidRPr="0003021E" w:rsidRDefault="00111990" w:rsidP="005177E1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42048201" w14:textId="2C07C22C" w:rsidR="00070F09" w:rsidRPr="0003021E" w:rsidRDefault="005177E1" w:rsidP="00DF6663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Se procede a la votación 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de los socios </w:t>
      </w:r>
      <w:r w:rsidR="00DF6663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por medio </w:t>
      </w:r>
      <w:r w:rsidR="00983C36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de papeleta secreta 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de </w:t>
      </w:r>
      <w:r w:rsidR="00983C36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quienes participan de forma 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presencial </w:t>
      </w:r>
      <w:r w:rsidR="00983C36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y por medio </w:t>
      </w:r>
      <w:r w:rsidR="00DF6663">
        <w:rPr>
          <w:rFonts w:ascii="Calibri Light" w:hAnsi="Calibri Light" w:cs="Arial"/>
          <w:color w:val="404040" w:themeColor="text1" w:themeTint="BF"/>
          <w:sz w:val="24"/>
          <w:szCs w:val="24"/>
        </w:rPr>
        <w:t>de asistente de votación de plataforma Zoom</w:t>
      </w:r>
      <w:r w:rsidR="00070F0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de quienes participan de modo virtual.</w:t>
      </w:r>
    </w:p>
    <w:p w14:paraId="7176A3CB" w14:textId="77777777" w:rsidR="0003561B" w:rsidRPr="0003021E" w:rsidRDefault="0003561B" w:rsidP="0003561B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</w:p>
    <w:p w14:paraId="6F768E91" w14:textId="1BACA368" w:rsidR="00D44FD0" w:rsidRPr="0003021E" w:rsidRDefault="00E70F48" w:rsidP="00F0550B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Con un </w:t>
      </w:r>
      <w:r w:rsidR="00DF6663">
        <w:rPr>
          <w:rFonts w:ascii="Calibri Light" w:hAnsi="Calibri Light" w:cs="Arial"/>
          <w:color w:val="404040" w:themeColor="text1" w:themeTint="BF"/>
          <w:sz w:val="24"/>
          <w:szCs w:val="24"/>
        </w:rPr>
        <w:t>total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de</w:t>
      </w:r>
      <w:r w:rsidR="008D5D6C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5E62D4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10 </w:t>
      </w:r>
      <w:r w:rsidR="00103104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socios habilitados para sufragar</w:t>
      </w:r>
      <w:r w:rsidR="00E250A2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de forma personal</w:t>
      </w:r>
      <w:r w:rsidR="005E62D4">
        <w:rPr>
          <w:rFonts w:ascii="Calibri Light" w:hAnsi="Calibri Light" w:cs="Arial"/>
          <w:color w:val="404040" w:themeColor="text1" w:themeTint="BF"/>
          <w:sz w:val="24"/>
          <w:szCs w:val="24"/>
        </w:rPr>
        <w:t>, 4 socios de forma virtual y</w:t>
      </w:r>
      <w:r w:rsidR="00E250A2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5E62D4">
        <w:rPr>
          <w:rFonts w:ascii="Calibri Light" w:hAnsi="Calibri Light" w:cs="Arial"/>
          <w:color w:val="404040" w:themeColor="text1" w:themeTint="BF"/>
          <w:sz w:val="24"/>
          <w:szCs w:val="24"/>
        </w:rPr>
        <w:t>23</w:t>
      </w:r>
      <w:r w:rsidR="00E250A2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por medio de carta de poderes</w:t>
      </w:r>
      <w:r w:rsidR="00103104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se emiten válidamente </w:t>
      </w:r>
      <w:r w:rsidR="005E62D4">
        <w:rPr>
          <w:rFonts w:ascii="Calibri Light" w:hAnsi="Calibri Light" w:cs="Arial"/>
          <w:color w:val="404040" w:themeColor="text1" w:themeTint="BF"/>
          <w:sz w:val="24"/>
          <w:szCs w:val="24"/>
        </w:rPr>
        <w:t>3</w:t>
      </w:r>
      <w:r w:rsidR="00F01700">
        <w:rPr>
          <w:rFonts w:ascii="Calibri Light" w:hAnsi="Calibri Light" w:cs="Arial"/>
          <w:color w:val="404040" w:themeColor="text1" w:themeTint="BF"/>
          <w:sz w:val="24"/>
          <w:szCs w:val="24"/>
        </w:rPr>
        <w:t>7</w:t>
      </w:r>
      <w:r w:rsidR="00692815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votos.</w:t>
      </w:r>
    </w:p>
    <w:p w14:paraId="276EEBCF" w14:textId="77777777" w:rsidR="00771440" w:rsidRPr="0003021E" w:rsidRDefault="00771440" w:rsidP="00F0550B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524954F4" w14:textId="43E9D06F" w:rsidR="002D2A2C" w:rsidRPr="0003021E" w:rsidRDefault="00692815" w:rsidP="00F0550B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Los resultados del proceso de votación son los siguientes:</w:t>
      </w:r>
    </w:p>
    <w:p w14:paraId="624D01CF" w14:textId="77777777" w:rsidR="00D44FD0" w:rsidRPr="0003021E" w:rsidRDefault="00D44FD0" w:rsidP="00F0550B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0" w:type="auto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835"/>
        <w:gridCol w:w="2268"/>
      </w:tblGrid>
      <w:tr w:rsidR="002066DC" w:rsidRPr="0003021E" w14:paraId="180F8B52" w14:textId="77777777" w:rsidTr="009448A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3F4B54FD" w14:textId="77777777" w:rsidR="002066DC" w:rsidRPr="0003021E" w:rsidRDefault="002066DC" w:rsidP="0003561B">
            <w:pPr>
              <w:jc w:val="both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>N° ASIGNADO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4808523D" w14:textId="77777777" w:rsidR="002066DC" w:rsidRPr="0003021E" w:rsidRDefault="002066DC" w:rsidP="0003561B">
            <w:pPr>
              <w:jc w:val="both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>SOCIO CANDIDATO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0247D052" w14:textId="77777777" w:rsidR="002066DC" w:rsidRPr="0003021E" w:rsidRDefault="002066DC" w:rsidP="0003561B">
            <w:pPr>
              <w:jc w:val="both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>VOTOS OBTENIDOS</w:t>
            </w:r>
          </w:p>
        </w:tc>
      </w:tr>
      <w:tr w:rsidR="002066DC" w:rsidRPr="0003021E" w14:paraId="43781C0E" w14:textId="77777777" w:rsidTr="00692815">
        <w:tc>
          <w:tcPr>
            <w:tcW w:w="1701" w:type="dxa"/>
            <w:tcBorders>
              <w:top w:val="nil"/>
            </w:tcBorders>
          </w:tcPr>
          <w:p w14:paraId="27607EBE" w14:textId="6B37EAE6" w:rsidR="002066DC" w:rsidRPr="0003021E" w:rsidRDefault="000C38B6" w:rsidP="002066DC">
            <w:pPr>
              <w:jc w:val="right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14:paraId="3BEB011C" w14:textId="52650E5E" w:rsidR="002066DC" w:rsidRPr="00E250A2" w:rsidRDefault="002610E2" w:rsidP="00E250A2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Ximena Hernández</w:t>
            </w:r>
          </w:p>
        </w:tc>
        <w:tc>
          <w:tcPr>
            <w:tcW w:w="2268" w:type="dxa"/>
            <w:tcBorders>
              <w:top w:val="nil"/>
            </w:tcBorders>
          </w:tcPr>
          <w:p w14:paraId="419670F4" w14:textId="6F3FBBD4" w:rsidR="002066DC" w:rsidRPr="0003021E" w:rsidRDefault="005E62D4" w:rsidP="002D4741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17</w:t>
            </w:r>
          </w:p>
        </w:tc>
      </w:tr>
      <w:tr w:rsidR="002066DC" w:rsidRPr="0003021E" w14:paraId="2820D49C" w14:textId="77777777" w:rsidTr="00692815">
        <w:tc>
          <w:tcPr>
            <w:tcW w:w="1701" w:type="dxa"/>
          </w:tcPr>
          <w:p w14:paraId="71D90FA3" w14:textId="38E93CFD" w:rsidR="002066DC" w:rsidRPr="0003021E" w:rsidRDefault="000C38B6" w:rsidP="002066DC">
            <w:pPr>
              <w:jc w:val="right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F39D627" w14:textId="490E5B6D" w:rsidR="002066DC" w:rsidRPr="0003021E" w:rsidRDefault="002610E2" w:rsidP="0003561B">
            <w:pPr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Rodolfo Krause</w:t>
            </w:r>
          </w:p>
        </w:tc>
        <w:tc>
          <w:tcPr>
            <w:tcW w:w="2268" w:type="dxa"/>
          </w:tcPr>
          <w:p w14:paraId="58D96C69" w14:textId="0856D50C" w:rsidR="002066DC" w:rsidRPr="0003021E" w:rsidRDefault="005E62D4" w:rsidP="00264977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2066DC" w:rsidRPr="0003021E" w14:paraId="5D199358" w14:textId="77777777" w:rsidTr="00692815">
        <w:tc>
          <w:tcPr>
            <w:tcW w:w="1701" w:type="dxa"/>
          </w:tcPr>
          <w:p w14:paraId="0E891DB2" w14:textId="17672998" w:rsidR="002066DC" w:rsidRPr="0003021E" w:rsidRDefault="000C38B6" w:rsidP="002066DC">
            <w:pPr>
              <w:jc w:val="right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D44F1E8" w14:textId="508B314C" w:rsidR="002066DC" w:rsidRPr="0003021E" w:rsidRDefault="002610E2" w:rsidP="0003561B">
            <w:pPr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Gonzalo Medina</w:t>
            </w:r>
          </w:p>
        </w:tc>
        <w:tc>
          <w:tcPr>
            <w:tcW w:w="2268" w:type="dxa"/>
          </w:tcPr>
          <w:p w14:paraId="19012C9F" w14:textId="2B42E630" w:rsidR="002066DC" w:rsidRPr="0003021E" w:rsidRDefault="005E62D4" w:rsidP="002D4741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21</w:t>
            </w:r>
          </w:p>
        </w:tc>
      </w:tr>
      <w:tr w:rsidR="00E250A2" w:rsidRPr="0003021E" w14:paraId="73660BD7" w14:textId="77777777" w:rsidTr="00692815">
        <w:tc>
          <w:tcPr>
            <w:tcW w:w="1701" w:type="dxa"/>
          </w:tcPr>
          <w:p w14:paraId="18C74FAB" w14:textId="1DD9E4AC" w:rsidR="00E250A2" w:rsidRDefault="00E250A2" w:rsidP="002066DC">
            <w:pPr>
              <w:jc w:val="right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14820BF" w14:textId="5F1FAD87" w:rsidR="00E250A2" w:rsidRDefault="002610E2" w:rsidP="0003561B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Lorena Piñeiro</w:t>
            </w:r>
          </w:p>
        </w:tc>
        <w:tc>
          <w:tcPr>
            <w:tcW w:w="2268" w:type="dxa"/>
          </w:tcPr>
          <w:p w14:paraId="371D201F" w14:textId="5EAC9D9A" w:rsidR="00E250A2" w:rsidRPr="0003021E" w:rsidRDefault="005E62D4" w:rsidP="002D4741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19</w:t>
            </w:r>
          </w:p>
        </w:tc>
      </w:tr>
    </w:tbl>
    <w:p w14:paraId="704F8649" w14:textId="2D75800E" w:rsidR="00692815" w:rsidRDefault="00692815" w:rsidP="00B26C6B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73701D54" w14:textId="77777777" w:rsidR="00A529C0" w:rsidRDefault="00A529C0" w:rsidP="00B26C6B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</w:p>
    <w:p w14:paraId="35DFA1B8" w14:textId="31D5D599" w:rsidR="00B26C6B" w:rsidRPr="0003021E" w:rsidRDefault="00B26C6B" w:rsidP="00B26C6B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Acuerdo:</w:t>
      </w:r>
    </w:p>
    <w:p w14:paraId="5F4BEBC7" w14:textId="3E3F828F" w:rsidR="00DC1838" w:rsidRPr="0003021E" w:rsidRDefault="00692815" w:rsidP="006E3EC2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lastRenderedPageBreak/>
        <w:t>En base a los votos emitidos, se</w:t>
      </w:r>
      <w:r w:rsidR="000C38B6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</w:t>
      </w:r>
      <w:r w:rsidR="00070F09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eligen</w:t>
      </w:r>
      <w:r w:rsidR="000C38B6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como directores a </w:t>
      </w:r>
      <w:r w:rsidR="0034334D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los siguientes </w:t>
      </w:r>
      <w:r w:rsidR="006E73A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2</w:t>
      </w:r>
      <w:r w:rsidR="0034334D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socios</w:t>
      </w:r>
      <w:r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 para el periodo que se indica</w:t>
      </w:r>
      <w:r w:rsidR="00DC1838" w:rsidRPr="0003021E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:</w:t>
      </w:r>
    </w:p>
    <w:p w14:paraId="7EA12C9F" w14:textId="77777777" w:rsidR="00692815" w:rsidRPr="0003021E" w:rsidRDefault="00692815" w:rsidP="006E3EC2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6"/>
        <w:gridCol w:w="3590"/>
        <w:gridCol w:w="2237"/>
        <w:gridCol w:w="1874"/>
      </w:tblGrid>
      <w:tr w:rsidR="00692815" w:rsidRPr="0003021E" w14:paraId="7D975EDC" w14:textId="77777777" w:rsidTr="000C38B6"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0839CF38" w14:textId="77777777" w:rsidR="00692815" w:rsidRPr="0003021E" w:rsidRDefault="00692815" w:rsidP="00046A4F">
            <w:pPr>
              <w:jc w:val="both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2CCF49C6" w14:textId="77777777" w:rsidR="00692815" w:rsidRPr="0003021E" w:rsidRDefault="00692815" w:rsidP="00046A4F">
            <w:pPr>
              <w:jc w:val="both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>NOMBRE SOCIO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274DEDC6" w14:textId="21284D63" w:rsidR="00692815" w:rsidRPr="0003021E" w:rsidRDefault="001E3709" w:rsidP="00046A4F">
            <w:pPr>
              <w:jc w:val="both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>VOTOS OBTENIDOS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73A78B49" w14:textId="77777777" w:rsidR="00692815" w:rsidRPr="0003021E" w:rsidRDefault="00692815" w:rsidP="00046A4F">
            <w:pPr>
              <w:jc w:val="both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>PERIODO</w:t>
            </w:r>
          </w:p>
        </w:tc>
      </w:tr>
      <w:tr w:rsidR="00DF6663" w:rsidRPr="0003021E" w14:paraId="30057044" w14:textId="77777777" w:rsidTr="001E3709">
        <w:trPr>
          <w:jc w:val="center"/>
        </w:trPr>
        <w:tc>
          <w:tcPr>
            <w:tcW w:w="536" w:type="dxa"/>
            <w:tcBorders>
              <w:top w:val="nil"/>
            </w:tcBorders>
          </w:tcPr>
          <w:p w14:paraId="331F1B21" w14:textId="77777777" w:rsidR="00DF6663" w:rsidRPr="0003021E" w:rsidRDefault="00DF6663" w:rsidP="00DF6663">
            <w:pPr>
              <w:jc w:val="right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nil"/>
            </w:tcBorders>
          </w:tcPr>
          <w:p w14:paraId="4B60888B" w14:textId="445B7526" w:rsidR="00DF6663" w:rsidRPr="0003021E" w:rsidRDefault="005E62D4" w:rsidP="00DF6663">
            <w:pPr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4"/>
                <w:szCs w:val="24"/>
              </w:rPr>
              <w:t>Gonzalo Medina</w:t>
            </w:r>
          </w:p>
        </w:tc>
        <w:tc>
          <w:tcPr>
            <w:tcW w:w="2237" w:type="dxa"/>
            <w:tcBorders>
              <w:top w:val="nil"/>
            </w:tcBorders>
          </w:tcPr>
          <w:p w14:paraId="5163283E" w14:textId="2CEAB0AB" w:rsidR="00DF6663" w:rsidRPr="0003021E" w:rsidRDefault="005E62D4" w:rsidP="00DF6663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1874" w:type="dxa"/>
            <w:tcBorders>
              <w:top w:val="nil"/>
            </w:tcBorders>
          </w:tcPr>
          <w:p w14:paraId="640BB401" w14:textId="31DF6F09" w:rsidR="00DF6663" w:rsidRPr="0003021E" w:rsidRDefault="0034334D" w:rsidP="00DF6663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</w:t>
            </w:r>
            <w:r w:rsidR="002610E2"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-202</w:t>
            </w:r>
            <w:r w:rsidR="002610E2"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DF6663" w:rsidRPr="0003021E" w14:paraId="1F97FD16" w14:textId="77777777" w:rsidTr="001E3709">
        <w:trPr>
          <w:jc w:val="center"/>
        </w:trPr>
        <w:tc>
          <w:tcPr>
            <w:tcW w:w="536" w:type="dxa"/>
          </w:tcPr>
          <w:p w14:paraId="5BB0BBBD" w14:textId="77777777" w:rsidR="00DF6663" w:rsidRPr="0003021E" w:rsidRDefault="00DF6663" w:rsidP="00DF6663">
            <w:pPr>
              <w:jc w:val="right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14:paraId="261F361A" w14:textId="772F2B1D" w:rsidR="00DF6663" w:rsidRPr="0003021E" w:rsidRDefault="005E62D4" w:rsidP="00DF6663">
            <w:pPr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4"/>
                <w:szCs w:val="24"/>
              </w:rPr>
              <w:t>Lorena Piñeiro</w:t>
            </w:r>
          </w:p>
        </w:tc>
        <w:tc>
          <w:tcPr>
            <w:tcW w:w="2237" w:type="dxa"/>
          </w:tcPr>
          <w:p w14:paraId="166B4144" w14:textId="7B45EDC2" w:rsidR="00DF6663" w:rsidRPr="0003021E" w:rsidRDefault="005E62D4" w:rsidP="00DF6663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1874" w:type="dxa"/>
          </w:tcPr>
          <w:p w14:paraId="2BB37B90" w14:textId="31534612" w:rsidR="00DF6663" w:rsidRPr="0003021E" w:rsidRDefault="002610E2" w:rsidP="00DF6663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2023-2025</w:t>
            </w:r>
          </w:p>
        </w:tc>
      </w:tr>
    </w:tbl>
    <w:p w14:paraId="2275AB96" w14:textId="3D035195" w:rsidR="002D2A2C" w:rsidRPr="0003021E" w:rsidRDefault="0034334D" w:rsidP="006E3EC2">
      <w:pPr>
        <w:jc w:val="both"/>
        <w:rPr>
          <w:rFonts w:ascii="Calibri Light" w:hAnsi="Calibri Light" w:cs="Arial"/>
          <w:b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ab/>
      </w:r>
    </w:p>
    <w:p w14:paraId="330A2F1A" w14:textId="03AC5A68" w:rsidR="000B39D9" w:rsidRPr="0003021E" w:rsidRDefault="00070F09" w:rsidP="000B39D9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En consecuencia, e</w:t>
      </w:r>
      <w:r w:rsidR="00692815"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>l directorio queda conformado de la siguiente forma:</w:t>
      </w:r>
    </w:p>
    <w:p w14:paraId="28BDCA45" w14:textId="77777777" w:rsidR="002D2A2C" w:rsidRPr="0003021E" w:rsidRDefault="002D2A2C" w:rsidP="000B39D9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0" w:type="auto"/>
        <w:tblInd w:w="19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89"/>
        <w:gridCol w:w="1701"/>
      </w:tblGrid>
      <w:tr w:rsidR="000B39D9" w:rsidRPr="0003021E" w14:paraId="4B70D954" w14:textId="77777777" w:rsidTr="000C38B6"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14057A08" w14:textId="77777777" w:rsidR="000B39D9" w:rsidRPr="0003021E" w:rsidRDefault="000B39D9" w:rsidP="000B39D9">
            <w:pPr>
              <w:jc w:val="both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>DIRECTOR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67ABDF"/>
          </w:tcPr>
          <w:p w14:paraId="31274AE4" w14:textId="77777777" w:rsidR="000B39D9" w:rsidRPr="0003021E" w:rsidRDefault="000B39D9" w:rsidP="000B39D9">
            <w:pPr>
              <w:jc w:val="center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03021E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>PERIODO</w:t>
            </w:r>
          </w:p>
        </w:tc>
      </w:tr>
      <w:tr w:rsidR="0034334D" w:rsidRPr="0003021E" w14:paraId="59F1EA73" w14:textId="77777777" w:rsidTr="002D4741">
        <w:tc>
          <w:tcPr>
            <w:tcW w:w="2589" w:type="dxa"/>
          </w:tcPr>
          <w:p w14:paraId="362D81E5" w14:textId="3F34FB05" w:rsidR="0034334D" w:rsidRPr="0003021E" w:rsidRDefault="0034334D" w:rsidP="0034334D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Marcelo Forni</w:t>
            </w:r>
          </w:p>
        </w:tc>
        <w:tc>
          <w:tcPr>
            <w:tcW w:w="1701" w:type="dxa"/>
          </w:tcPr>
          <w:p w14:paraId="0ADCF6BA" w14:textId="71DA2BE3" w:rsidR="0034334D" w:rsidRPr="0003021E" w:rsidRDefault="0034334D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2022-2024</w:t>
            </w:r>
          </w:p>
        </w:tc>
      </w:tr>
      <w:tr w:rsidR="0034334D" w:rsidRPr="0003021E" w14:paraId="36E0BEFE" w14:textId="77777777" w:rsidTr="002D4741">
        <w:tc>
          <w:tcPr>
            <w:tcW w:w="2589" w:type="dxa"/>
          </w:tcPr>
          <w:p w14:paraId="30BC366A" w14:textId="6E8EBFE3" w:rsidR="0034334D" w:rsidRPr="0003021E" w:rsidRDefault="0034334D" w:rsidP="0034334D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Juan Carlos Délano</w:t>
            </w:r>
          </w:p>
        </w:tc>
        <w:tc>
          <w:tcPr>
            <w:tcW w:w="1701" w:type="dxa"/>
          </w:tcPr>
          <w:p w14:paraId="3F8044EB" w14:textId="0D4ACD48" w:rsidR="0034334D" w:rsidRPr="0003021E" w:rsidRDefault="0034334D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2022-2024</w:t>
            </w:r>
          </w:p>
        </w:tc>
      </w:tr>
      <w:tr w:rsidR="0034334D" w:rsidRPr="0003021E" w14:paraId="046744D4" w14:textId="77777777" w:rsidTr="002D4741">
        <w:tc>
          <w:tcPr>
            <w:tcW w:w="2589" w:type="dxa"/>
          </w:tcPr>
          <w:p w14:paraId="670BE505" w14:textId="756455D5" w:rsidR="0034334D" w:rsidRPr="0003021E" w:rsidRDefault="0034334D" w:rsidP="0034334D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José A. Viera-Gallo</w:t>
            </w:r>
          </w:p>
        </w:tc>
        <w:tc>
          <w:tcPr>
            <w:tcW w:w="1701" w:type="dxa"/>
          </w:tcPr>
          <w:p w14:paraId="4E5DED59" w14:textId="374E233B" w:rsidR="0034334D" w:rsidRPr="0003021E" w:rsidRDefault="0034334D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2022-2024</w:t>
            </w:r>
          </w:p>
        </w:tc>
      </w:tr>
      <w:tr w:rsidR="0034334D" w:rsidRPr="0003021E" w14:paraId="3D55DDB3" w14:textId="77777777" w:rsidTr="002D4741">
        <w:tc>
          <w:tcPr>
            <w:tcW w:w="2589" w:type="dxa"/>
          </w:tcPr>
          <w:p w14:paraId="08C83629" w14:textId="253DBBA6" w:rsidR="0034334D" w:rsidRPr="0003021E" w:rsidRDefault="0034334D" w:rsidP="0034334D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Raúl Ferrada</w:t>
            </w:r>
          </w:p>
        </w:tc>
        <w:tc>
          <w:tcPr>
            <w:tcW w:w="1701" w:type="dxa"/>
          </w:tcPr>
          <w:p w14:paraId="03D27EC4" w14:textId="63805653" w:rsidR="0034334D" w:rsidRPr="0003021E" w:rsidRDefault="0034334D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2022-2024</w:t>
            </w:r>
          </w:p>
        </w:tc>
      </w:tr>
      <w:tr w:rsidR="0034334D" w:rsidRPr="0003021E" w14:paraId="6C224601" w14:textId="77777777" w:rsidTr="002D4741">
        <w:tc>
          <w:tcPr>
            <w:tcW w:w="2589" w:type="dxa"/>
          </w:tcPr>
          <w:p w14:paraId="0AA3386E" w14:textId="4C549F1A" w:rsidR="0034334D" w:rsidRPr="0003021E" w:rsidRDefault="0034334D" w:rsidP="0034334D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Enrique Rajevic</w:t>
            </w:r>
          </w:p>
        </w:tc>
        <w:tc>
          <w:tcPr>
            <w:tcW w:w="1701" w:type="dxa"/>
          </w:tcPr>
          <w:p w14:paraId="32B88710" w14:textId="3F73D62F" w:rsidR="0034334D" w:rsidRPr="0003021E" w:rsidRDefault="0034334D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2022-2024</w:t>
            </w:r>
          </w:p>
        </w:tc>
      </w:tr>
      <w:tr w:rsidR="0034334D" w:rsidRPr="0003021E" w14:paraId="5C7D9101" w14:textId="77777777" w:rsidTr="002D4741">
        <w:tc>
          <w:tcPr>
            <w:tcW w:w="2589" w:type="dxa"/>
          </w:tcPr>
          <w:p w14:paraId="4309D2B0" w14:textId="65689371" w:rsidR="0034334D" w:rsidRDefault="0034334D" w:rsidP="0034334D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 w:rsidRPr="00E250A2"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Tamara Agnic</w:t>
            </w:r>
          </w:p>
        </w:tc>
        <w:tc>
          <w:tcPr>
            <w:tcW w:w="1701" w:type="dxa"/>
          </w:tcPr>
          <w:p w14:paraId="6AE4898B" w14:textId="66AB773F" w:rsidR="0034334D" w:rsidRDefault="0034334D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2022-2024</w:t>
            </w:r>
          </w:p>
        </w:tc>
      </w:tr>
      <w:tr w:rsidR="0034334D" w:rsidRPr="0003021E" w14:paraId="4A7FCDDC" w14:textId="77777777" w:rsidTr="002D4741">
        <w:tc>
          <w:tcPr>
            <w:tcW w:w="2589" w:type="dxa"/>
          </w:tcPr>
          <w:p w14:paraId="450EA2B5" w14:textId="60F961EC" w:rsidR="0034334D" w:rsidRDefault="0034334D" w:rsidP="0034334D">
            <w:pPr>
              <w:jc w:val="both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 w:rsidRPr="0034334D">
              <w:rPr>
                <w:rFonts w:ascii="Calibri Light" w:hAnsi="Calibri Light" w:cs="Arial"/>
                <w:bCs/>
                <w:color w:val="404040" w:themeColor="text1" w:themeTint="BF"/>
                <w:sz w:val="24"/>
                <w:szCs w:val="24"/>
              </w:rPr>
              <w:t>Carolina Cuevas</w:t>
            </w:r>
          </w:p>
        </w:tc>
        <w:tc>
          <w:tcPr>
            <w:tcW w:w="1701" w:type="dxa"/>
          </w:tcPr>
          <w:p w14:paraId="5D84CB80" w14:textId="18B4CB3D" w:rsidR="0034334D" w:rsidRDefault="0034334D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2022-2024</w:t>
            </w:r>
          </w:p>
        </w:tc>
      </w:tr>
      <w:tr w:rsidR="002610E2" w:rsidRPr="0003021E" w14:paraId="26389FDA" w14:textId="77777777" w:rsidTr="002D4741">
        <w:tc>
          <w:tcPr>
            <w:tcW w:w="2589" w:type="dxa"/>
          </w:tcPr>
          <w:p w14:paraId="57221C24" w14:textId="39C9F4AB" w:rsidR="002610E2" w:rsidRPr="0034334D" w:rsidRDefault="005E62D4" w:rsidP="0034334D">
            <w:pPr>
              <w:jc w:val="both"/>
              <w:rPr>
                <w:rFonts w:ascii="Calibri Light" w:hAnsi="Calibri Light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color w:val="404040" w:themeColor="text1" w:themeTint="BF"/>
                <w:sz w:val="24"/>
                <w:szCs w:val="24"/>
              </w:rPr>
              <w:t>Gonzalo Medina</w:t>
            </w:r>
          </w:p>
        </w:tc>
        <w:tc>
          <w:tcPr>
            <w:tcW w:w="1701" w:type="dxa"/>
          </w:tcPr>
          <w:p w14:paraId="529E83F1" w14:textId="67584219" w:rsidR="002610E2" w:rsidRDefault="002610E2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2023-2025</w:t>
            </w:r>
          </w:p>
        </w:tc>
      </w:tr>
      <w:tr w:rsidR="002610E2" w:rsidRPr="0003021E" w14:paraId="59541CC8" w14:textId="77777777" w:rsidTr="002D4741">
        <w:tc>
          <w:tcPr>
            <w:tcW w:w="2589" w:type="dxa"/>
          </w:tcPr>
          <w:p w14:paraId="516722CC" w14:textId="1B3E9D88" w:rsidR="002610E2" w:rsidRPr="0034334D" w:rsidRDefault="005E62D4" w:rsidP="0034334D">
            <w:pPr>
              <w:jc w:val="both"/>
              <w:rPr>
                <w:rFonts w:ascii="Calibri Light" w:hAnsi="Calibri Light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color w:val="404040" w:themeColor="text1" w:themeTint="BF"/>
                <w:sz w:val="24"/>
                <w:szCs w:val="24"/>
              </w:rPr>
              <w:t>Lorena Piñeiro</w:t>
            </w:r>
          </w:p>
        </w:tc>
        <w:tc>
          <w:tcPr>
            <w:tcW w:w="1701" w:type="dxa"/>
          </w:tcPr>
          <w:p w14:paraId="7CAECF50" w14:textId="3FECA68D" w:rsidR="002610E2" w:rsidRDefault="002610E2" w:rsidP="0034334D">
            <w:pPr>
              <w:jc w:val="center"/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  <w:szCs w:val="24"/>
              </w:rPr>
              <w:t>2023-2025</w:t>
            </w:r>
          </w:p>
        </w:tc>
      </w:tr>
    </w:tbl>
    <w:p w14:paraId="24BDE4EA" w14:textId="77777777" w:rsidR="005E62D4" w:rsidRPr="0003021E" w:rsidRDefault="005E62D4" w:rsidP="000C38B6">
      <w:pPr>
        <w:jc w:val="both"/>
        <w:rPr>
          <w:rFonts w:ascii="Calibri Light" w:hAnsi="Calibri Light" w:cs="Arial"/>
          <w:b/>
          <w:i/>
          <w:color w:val="00B0F0"/>
          <w:sz w:val="24"/>
          <w:szCs w:val="24"/>
        </w:rPr>
      </w:pPr>
    </w:p>
    <w:p w14:paraId="17FCD8D3" w14:textId="6DFBA7A8" w:rsidR="00B26C6B" w:rsidRPr="000C38B6" w:rsidRDefault="000065C6" w:rsidP="00B26C6B">
      <w:pPr>
        <w:ind w:left="284" w:hanging="284"/>
        <w:jc w:val="both"/>
        <w:rPr>
          <w:rFonts w:ascii="Calibri Light" w:hAnsi="Calibri Light" w:cs="Arial"/>
          <w:b/>
          <w:i/>
          <w:color w:val="67ABDF"/>
          <w:sz w:val="24"/>
          <w:szCs w:val="24"/>
        </w:rPr>
      </w:pPr>
      <w:r>
        <w:rPr>
          <w:rFonts w:ascii="Calibri Light" w:hAnsi="Calibri Light" w:cs="Arial"/>
          <w:b/>
          <w:i/>
          <w:color w:val="67ABDF"/>
          <w:sz w:val="24"/>
          <w:szCs w:val="24"/>
        </w:rPr>
        <w:t>4</w:t>
      </w:r>
      <w:r w:rsidR="005D51F0" w:rsidRPr="000C38B6">
        <w:rPr>
          <w:rFonts w:ascii="Calibri Light" w:hAnsi="Calibri Light" w:cs="Arial"/>
          <w:b/>
          <w:i/>
          <w:color w:val="67ABDF"/>
          <w:sz w:val="24"/>
          <w:szCs w:val="24"/>
        </w:rPr>
        <w:t>. Varios</w:t>
      </w:r>
    </w:p>
    <w:p w14:paraId="1248EAFE" w14:textId="022E84A8" w:rsidR="00415F13" w:rsidRDefault="00FB5A33" w:rsidP="00692815">
      <w:pPr>
        <w:rPr>
          <w:rFonts w:ascii="Calibri Light" w:hAnsi="Calibri Light" w:cs="Arial"/>
          <w:b/>
          <w:color w:val="404040" w:themeColor="text1" w:themeTint="BF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No se consideran temas de discusión en este tema de tabla.</w:t>
      </w:r>
    </w:p>
    <w:p w14:paraId="1F814366" w14:textId="77777777" w:rsidR="00B53647" w:rsidRPr="0003021E" w:rsidRDefault="00B53647" w:rsidP="00692815">
      <w:pPr>
        <w:rPr>
          <w:rFonts w:ascii="Calibri Light" w:hAnsi="Calibri Light" w:cs="Arial"/>
          <w:b/>
          <w:color w:val="404040" w:themeColor="text1" w:themeTint="BF"/>
        </w:rPr>
      </w:pPr>
    </w:p>
    <w:p w14:paraId="0C30F57E" w14:textId="77777777" w:rsidR="005D51F0" w:rsidRPr="0003021E" w:rsidRDefault="005D51F0" w:rsidP="00692815">
      <w:pPr>
        <w:rPr>
          <w:rFonts w:ascii="Calibri Light" w:hAnsi="Calibri Light" w:cs="Arial"/>
          <w:b/>
          <w:color w:val="404040" w:themeColor="text1" w:themeTint="BF"/>
        </w:rPr>
      </w:pPr>
      <w:r w:rsidRPr="0003021E">
        <w:rPr>
          <w:rFonts w:ascii="Calibri Light" w:hAnsi="Calibri Light" w:cs="Arial"/>
          <w:b/>
          <w:color w:val="404040" w:themeColor="text1" w:themeTint="BF"/>
        </w:rPr>
        <w:t>Acuerdo:</w:t>
      </w:r>
    </w:p>
    <w:p w14:paraId="4D469F9D" w14:textId="44C2D0AF" w:rsidR="0013613D" w:rsidRPr="0003021E" w:rsidRDefault="005D51F0" w:rsidP="008D42E7">
      <w:pPr>
        <w:jc w:val="both"/>
        <w:rPr>
          <w:rFonts w:ascii="Calibri Light" w:hAnsi="Calibri Light" w:cs="Arial"/>
          <w:color w:val="404040" w:themeColor="text1" w:themeTint="BF"/>
        </w:rPr>
      </w:pPr>
      <w:r w:rsidRPr="0003021E">
        <w:rPr>
          <w:rFonts w:ascii="Calibri Light" w:hAnsi="Calibri Light" w:cs="Arial"/>
          <w:b/>
          <w:color w:val="404040" w:themeColor="text1" w:themeTint="BF"/>
        </w:rPr>
        <w:t>Los socios presentes en la Asamblea, acuerdan, por unanimidad, facultar</w:t>
      </w:r>
      <w:r w:rsidR="0013613D" w:rsidRPr="0003021E">
        <w:rPr>
          <w:rFonts w:ascii="Calibri Light" w:hAnsi="Calibri Light" w:cs="Arial"/>
          <w:b/>
          <w:color w:val="404040" w:themeColor="text1" w:themeTint="BF"/>
        </w:rPr>
        <w:t xml:space="preserve"> </w:t>
      </w:r>
      <w:r w:rsidR="00A5232D" w:rsidRPr="0003021E">
        <w:rPr>
          <w:rFonts w:ascii="Calibri Light" w:hAnsi="Calibri Light" w:cs="Arial"/>
          <w:b/>
          <w:color w:val="404040" w:themeColor="text1" w:themeTint="BF"/>
        </w:rPr>
        <w:t xml:space="preserve">a </w:t>
      </w:r>
      <w:r w:rsidR="00E250A2">
        <w:rPr>
          <w:rFonts w:ascii="Calibri Light" w:hAnsi="Calibri Light" w:cs="Arial"/>
          <w:b/>
          <w:color w:val="404040" w:themeColor="text1" w:themeTint="BF"/>
        </w:rPr>
        <w:t>doña María Jaraquemada</w:t>
      </w:r>
      <w:r w:rsidR="00B629EA" w:rsidRPr="0003021E">
        <w:rPr>
          <w:rFonts w:ascii="Calibri Light" w:hAnsi="Calibri Light" w:cs="Arial"/>
          <w:b/>
          <w:color w:val="404040" w:themeColor="text1" w:themeTint="BF"/>
        </w:rPr>
        <w:t>, Direct</w:t>
      </w:r>
      <w:r w:rsidR="000903AB" w:rsidRPr="0003021E">
        <w:rPr>
          <w:rFonts w:ascii="Calibri Light" w:hAnsi="Calibri Light" w:cs="Arial"/>
          <w:b/>
          <w:color w:val="404040" w:themeColor="text1" w:themeTint="BF"/>
        </w:rPr>
        <w:t>or</w:t>
      </w:r>
      <w:r w:rsidR="00E250A2">
        <w:rPr>
          <w:rFonts w:ascii="Calibri Light" w:hAnsi="Calibri Light" w:cs="Arial"/>
          <w:b/>
          <w:color w:val="404040" w:themeColor="text1" w:themeTint="BF"/>
        </w:rPr>
        <w:t>a</w:t>
      </w:r>
      <w:r w:rsidR="000903AB" w:rsidRPr="0003021E">
        <w:rPr>
          <w:rFonts w:ascii="Calibri Light" w:hAnsi="Calibri Light" w:cs="Arial"/>
          <w:b/>
          <w:color w:val="404040" w:themeColor="text1" w:themeTint="BF"/>
        </w:rPr>
        <w:t xml:space="preserve"> Ejecutiv</w:t>
      </w:r>
      <w:r w:rsidR="00E250A2">
        <w:rPr>
          <w:rFonts w:ascii="Calibri Light" w:hAnsi="Calibri Light" w:cs="Arial"/>
          <w:b/>
          <w:color w:val="404040" w:themeColor="text1" w:themeTint="BF"/>
        </w:rPr>
        <w:t>a</w:t>
      </w:r>
      <w:r w:rsidR="000903AB" w:rsidRPr="0003021E">
        <w:rPr>
          <w:rFonts w:ascii="Calibri Light" w:hAnsi="Calibri Light" w:cs="Arial"/>
          <w:b/>
          <w:color w:val="404040" w:themeColor="text1" w:themeTint="BF"/>
        </w:rPr>
        <w:t xml:space="preserve">, </w:t>
      </w:r>
      <w:r w:rsidR="000C38B6">
        <w:rPr>
          <w:rFonts w:ascii="Calibri Light" w:hAnsi="Calibri Light" w:cs="Arial"/>
          <w:b/>
          <w:color w:val="404040" w:themeColor="text1" w:themeTint="BF"/>
        </w:rPr>
        <w:t xml:space="preserve">y </w:t>
      </w:r>
      <w:r w:rsidR="000903AB" w:rsidRPr="0003021E">
        <w:rPr>
          <w:rFonts w:ascii="Calibri Light" w:hAnsi="Calibri Light" w:cs="Arial"/>
          <w:b/>
          <w:color w:val="404040" w:themeColor="text1" w:themeTint="BF"/>
        </w:rPr>
        <w:t>a don Michel Figueroa, Director de Estudios</w:t>
      </w:r>
      <w:r w:rsidR="000C38B6">
        <w:rPr>
          <w:rFonts w:ascii="Calibri Light" w:hAnsi="Calibri Light" w:cs="Arial"/>
          <w:b/>
          <w:color w:val="404040" w:themeColor="text1" w:themeTint="BF"/>
        </w:rPr>
        <w:t xml:space="preserve">, </w:t>
      </w:r>
      <w:r w:rsidR="0013613D" w:rsidRPr="0003021E">
        <w:rPr>
          <w:rFonts w:ascii="Calibri Light" w:hAnsi="Calibri Light" w:cs="Arial"/>
          <w:b/>
          <w:color w:val="404040" w:themeColor="text1" w:themeTint="BF"/>
        </w:rPr>
        <w:t>para que, actuando conjunta o separadamente, reduzcan a escritura p</w:t>
      </w:r>
      <w:r w:rsidR="00A5232D" w:rsidRPr="0003021E">
        <w:rPr>
          <w:rFonts w:ascii="Calibri Light" w:hAnsi="Calibri Light" w:cs="Arial"/>
          <w:b/>
          <w:color w:val="404040" w:themeColor="text1" w:themeTint="BF"/>
        </w:rPr>
        <w:t>ública la presente acta.</w:t>
      </w:r>
    </w:p>
    <w:p w14:paraId="514F7975" w14:textId="77777777" w:rsidR="002D2A2C" w:rsidRPr="0003021E" w:rsidRDefault="002D2A2C">
      <w:pPr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70F35431" w14:textId="1F31FD2D" w:rsidR="00080036" w:rsidRPr="0003021E" w:rsidRDefault="00EB3D03">
      <w:pPr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Sin otras </w:t>
      </w:r>
      <w:r w:rsidR="009448AF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materias que tratar, </w:t>
      </w:r>
      <w:r w:rsidR="009448AF" w:rsidRPr="005E62D4">
        <w:rPr>
          <w:rFonts w:ascii="Calibri Light" w:hAnsi="Calibri Light" w:cs="Arial"/>
          <w:color w:val="404040" w:themeColor="text1" w:themeTint="BF"/>
          <w:sz w:val="24"/>
          <w:szCs w:val="24"/>
        </w:rPr>
        <w:t>siendo las</w:t>
      </w:r>
      <w:r w:rsidRPr="005E62D4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3C7071" w:rsidRPr="005E62D4">
        <w:rPr>
          <w:rFonts w:ascii="Calibri Light" w:hAnsi="Calibri Light" w:cs="Arial"/>
          <w:color w:val="404040" w:themeColor="text1" w:themeTint="BF"/>
          <w:sz w:val="24"/>
          <w:szCs w:val="24"/>
        </w:rPr>
        <w:t>1</w:t>
      </w:r>
      <w:r w:rsidR="00D745DC" w:rsidRPr="005E62D4">
        <w:rPr>
          <w:rFonts w:ascii="Calibri Light" w:hAnsi="Calibri Light" w:cs="Arial"/>
          <w:color w:val="404040" w:themeColor="text1" w:themeTint="BF"/>
          <w:sz w:val="24"/>
          <w:szCs w:val="24"/>
        </w:rPr>
        <w:t>9</w:t>
      </w:r>
      <w:r w:rsidR="009A2686" w:rsidRPr="005E62D4">
        <w:rPr>
          <w:rFonts w:ascii="Calibri Light" w:hAnsi="Calibri Light" w:cs="Arial"/>
          <w:color w:val="404040" w:themeColor="text1" w:themeTint="BF"/>
          <w:sz w:val="24"/>
          <w:szCs w:val="24"/>
        </w:rPr>
        <w:t>:</w:t>
      </w:r>
      <w:r w:rsidR="005E62D4" w:rsidRPr="005E62D4">
        <w:rPr>
          <w:rFonts w:ascii="Calibri Light" w:hAnsi="Calibri Light" w:cs="Arial"/>
          <w:color w:val="404040" w:themeColor="text1" w:themeTint="BF"/>
          <w:sz w:val="24"/>
          <w:szCs w:val="24"/>
        </w:rPr>
        <w:t>05</w:t>
      </w:r>
      <w:r w:rsidR="00692815" w:rsidRPr="005E62D4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H</w:t>
      </w:r>
      <w:r w:rsidRPr="005E62D4">
        <w:rPr>
          <w:rFonts w:ascii="Calibri Light" w:hAnsi="Calibri Light" w:cs="Arial"/>
          <w:color w:val="404040" w:themeColor="text1" w:themeTint="BF"/>
          <w:sz w:val="24"/>
          <w:szCs w:val="24"/>
        </w:rPr>
        <w:t>rs., se</w:t>
      </w: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pone término a la sesión.</w:t>
      </w:r>
    </w:p>
    <w:p w14:paraId="029257AE" w14:textId="77777777" w:rsidR="00B53647" w:rsidRDefault="00B53647" w:rsidP="00B53647">
      <w:pPr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56137F7F" w14:textId="25532A81" w:rsidR="00B53647" w:rsidRPr="0003021E" w:rsidRDefault="00B53647" w:rsidP="00B53647">
      <w:pPr>
        <w:rPr>
          <w:rFonts w:ascii="Calibri Light" w:hAnsi="Calibri Light" w:cs="Arial"/>
          <w:color w:val="404040" w:themeColor="text1" w:themeTint="BF"/>
          <w:sz w:val="24"/>
          <w:szCs w:val="24"/>
        </w:rPr>
      </w:pPr>
      <w:r>
        <w:rPr>
          <w:rFonts w:ascii="Calibri Light" w:hAnsi="Calibri Light" w:cs="Arial"/>
          <w:color w:val="404040" w:themeColor="text1" w:themeTint="BF"/>
          <w:sz w:val="24"/>
          <w:szCs w:val="24"/>
        </w:rPr>
        <w:t>Se deja constancia que los socios que participaron de forma virtual estuvieron presentes durante todo el desarrollo de la sesión.</w:t>
      </w:r>
    </w:p>
    <w:p w14:paraId="7E0A79B9" w14:textId="77777777" w:rsidR="00111990" w:rsidRPr="0003021E" w:rsidRDefault="00111990">
      <w:pPr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7FBFB031" w14:textId="77777777" w:rsidR="00B62EF4" w:rsidRPr="0003021E" w:rsidRDefault="00B62EF4" w:rsidP="000C38B6">
      <w:pPr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03021E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De acuerdo al artículo decimotercero de los Estatutos, el Presidente del Directorio y el secretario firman la presenta acta de acuerdos. </w:t>
      </w:r>
    </w:p>
    <w:p w14:paraId="77D73724" w14:textId="77777777" w:rsidR="00B62EF4" w:rsidRDefault="00B62EF4">
      <w:pPr>
        <w:rPr>
          <w:rFonts w:ascii="Calibri Light" w:hAnsi="Calibri Light" w:cs="Arial"/>
          <w:color w:val="404040" w:themeColor="text1" w:themeTint="BF"/>
        </w:rPr>
      </w:pPr>
    </w:p>
    <w:p w14:paraId="166B5D49" w14:textId="77777777" w:rsidR="00CF3EC7" w:rsidRPr="0003021E" w:rsidRDefault="00CF3EC7">
      <w:pPr>
        <w:rPr>
          <w:rFonts w:ascii="Calibri Light" w:hAnsi="Calibri Light" w:cs="Arial"/>
          <w:color w:val="404040" w:themeColor="text1" w:themeTint="BF"/>
        </w:rPr>
      </w:pPr>
    </w:p>
    <w:p w14:paraId="2FE68114" w14:textId="77777777" w:rsidR="00CF3EC7" w:rsidRPr="0003021E" w:rsidRDefault="00CF3EC7">
      <w:pPr>
        <w:rPr>
          <w:rFonts w:ascii="Calibri Light" w:hAnsi="Calibri Light" w:cs="Arial"/>
          <w:color w:val="404040" w:themeColor="text1" w:themeTint="BF"/>
        </w:rPr>
      </w:pPr>
    </w:p>
    <w:p w14:paraId="08E58AED" w14:textId="77777777" w:rsidR="00B62EF4" w:rsidRPr="0003021E" w:rsidRDefault="00B62EF4">
      <w:pPr>
        <w:rPr>
          <w:rFonts w:ascii="Calibri Light" w:hAnsi="Calibri Light" w:cs="Arial"/>
          <w:color w:val="404040" w:themeColor="text1" w:themeTint="BF"/>
        </w:rPr>
      </w:pPr>
    </w:p>
    <w:p w14:paraId="690F5AC5" w14:textId="77777777" w:rsidR="00B62EF4" w:rsidRPr="0003021E" w:rsidRDefault="00B62EF4">
      <w:pPr>
        <w:rPr>
          <w:rFonts w:ascii="Calibri Light" w:hAnsi="Calibri Light" w:cs="Arial"/>
          <w:color w:val="404040" w:themeColor="text1" w:themeTint="BF"/>
        </w:rPr>
      </w:pPr>
    </w:p>
    <w:p w14:paraId="0D1A2C02" w14:textId="77777777" w:rsidR="00CF3EC7" w:rsidRPr="0003021E" w:rsidRDefault="00CF3EC7">
      <w:pPr>
        <w:rPr>
          <w:rFonts w:ascii="Calibri Light" w:hAnsi="Calibri Light" w:cs="Arial"/>
          <w:color w:val="404040" w:themeColor="text1" w:themeTint="BF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3827"/>
      </w:tblGrid>
      <w:tr w:rsidR="00CF3EC7" w:rsidRPr="0003021E" w14:paraId="3A51B23C" w14:textId="77777777" w:rsidTr="00B62EF4">
        <w:tc>
          <w:tcPr>
            <w:tcW w:w="3544" w:type="dxa"/>
            <w:tcBorders>
              <w:top w:val="single" w:sz="4" w:space="0" w:color="808080" w:themeColor="background1" w:themeShade="80"/>
            </w:tcBorders>
          </w:tcPr>
          <w:p w14:paraId="4017068B" w14:textId="15B7C997" w:rsidR="00B62EF4" w:rsidRPr="0003021E" w:rsidRDefault="002610E2" w:rsidP="00B62EF4">
            <w:pPr>
              <w:spacing w:line="276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4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4"/>
              </w:rPr>
              <w:t>Ana</w:t>
            </w:r>
            <w:r w:rsidR="006E73AE">
              <w:rPr>
                <w:rFonts w:ascii="Calibri Light" w:hAnsi="Calibri Light" w:cs="Arial"/>
                <w:b/>
                <w:color w:val="404040" w:themeColor="text1" w:themeTint="BF"/>
                <w:sz w:val="24"/>
              </w:rPr>
              <w:t xml:space="preserve"> Holuigue</w:t>
            </w:r>
          </w:p>
          <w:p w14:paraId="4E62D6B7" w14:textId="61C7DE3D" w:rsidR="00CF3EC7" w:rsidRPr="0003021E" w:rsidRDefault="00FB5A33" w:rsidP="00B62EF4">
            <w:pPr>
              <w:spacing w:line="276" w:lineRule="auto"/>
              <w:jc w:val="center"/>
              <w:rPr>
                <w:rFonts w:ascii="Calibri Light" w:hAnsi="Calibri Light" w:cs="Arial"/>
                <w:color w:val="404040" w:themeColor="text1" w:themeTint="BF"/>
                <w:sz w:val="24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4"/>
              </w:rPr>
              <w:t>Presidenta</w:t>
            </w:r>
            <w:r w:rsidR="00D745DC" w:rsidRPr="0003021E">
              <w:rPr>
                <w:rFonts w:ascii="Calibri Light" w:hAnsi="Calibri Light" w:cs="Arial"/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40D40A9D" w14:textId="77777777" w:rsidR="00CF3EC7" w:rsidRPr="0003021E" w:rsidRDefault="00CF3EC7" w:rsidP="002F4F2C">
            <w:pPr>
              <w:spacing w:line="276" w:lineRule="auto"/>
              <w:jc w:val="center"/>
              <w:rPr>
                <w:rFonts w:ascii="Calibri Light" w:eastAsia="MS Mincho" w:hAnsi="Calibri Light" w:cs="Arial"/>
                <w:color w:val="404040" w:themeColor="text1" w:themeTint="BF"/>
                <w:sz w:val="24"/>
                <w:lang w:val="es-ES_tradnl" w:eastAsia="es-ES"/>
              </w:rPr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</w:tcBorders>
          </w:tcPr>
          <w:p w14:paraId="21A8049A" w14:textId="7FBEF82B" w:rsidR="00CF3EC7" w:rsidRPr="0003021E" w:rsidRDefault="002610E2" w:rsidP="002F4F2C">
            <w:pPr>
              <w:spacing w:line="276" w:lineRule="auto"/>
              <w:jc w:val="center"/>
              <w:rPr>
                <w:rFonts w:ascii="Calibri Light" w:eastAsia="MS Mincho" w:hAnsi="Calibri Light" w:cs="Arial"/>
                <w:b/>
                <w:color w:val="404040" w:themeColor="text1" w:themeTint="BF"/>
                <w:sz w:val="24"/>
                <w:lang w:val="es-ES_tradnl" w:eastAsia="es-ES"/>
              </w:rPr>
            </w:pPr>
            <w:r>
              <w:rPr>
                <w:rFonts w:ascii="Calibri Light" w:eastAsia="MS Mincho" w:hAnsi="Calibri Light" w:cs="Arial"/>
                <w:b/>
                <w:color w:val="404040" w:themeColor="text1" w:themeTint="BF"/>
                <w:sz w:val="24"/>
                <w:lang w:val="es-ES_tradnl" w:eastAsia="es-ES"/>
              </w:rPr>
              <w:t>Raúl Ferrada</w:t>
            </w:r>
          </w:p>
          <w:p w14:paraId="45C53A13" w14:textId="77777777" w:rsidR="00B62EF4" w:rsidRPr="0003021E" w:rsidRDefault="00B62EF4" w:rsidP="002F4F2C">
            <w:pPr>
              <w:spacing w:line="276" w:lineRule="auto"/>
              <w:jc w:val="center"/>
              <w:rPr>
                <w:rFonts w:ascii="Calibri Light" w:hAnsi="Calibri Light" w:cs="Arial"/>
                <w:color w:val="404040" w:themeColor="text1" w:themeTint="BF"/>
                <w:sz w:val="24"/>
              </w:rPr>
            </w:pPr>
            <w:r w:rsidRPr="0003021E">
              <w:rPr>
                <w:rFonts w:ascii="Calibri Light" w:eastAsia="MS Mincho" w:hAnsi="Calibri Light" w:cs="Arial"/>
                <w:color w:val="404040" w:themeColor="text1" w:themeTint="BF"/>
                <w:sz w:val="24"/>
                <w:lang w:val="es-ES_tradnl" w:eastAsia="es-ES"/>
              </w:rPr>
              <w:t>Secretari</w:t>
            </w:r>
            <w:r w:rsidR="00D745DC" w:rsidRPr="0003021E">
              <w:rPr>
                <w:rFonts w:ascii="Calibri Light" w:eastAsia="MS Mincho" w:hAnsi="Calibri Light" w:cs="Arial"/>
                <w:color w:val="404040" w:themeColor="text1" w:themeTint="BF"/>
                <w:sz w:val="24"/>
                <w:lang w:val="es-ES_tradnl" w:eastAsia="es-ES"/>
              </w:rPr>
              <w:t>o</w:t>
            </w:r>
          </w:p>
        </w:tc>
      </w:tr>
    </w:tbl>
    <w:p w14:paraId="6090E6CB" w14:textId="77777777" w:rsidR="003C7071" w:rsidRPr="0003021E" w:rsidRDefault="003C7071">
      <w:pPr>
        <w:rPr>
          <w:rFonts w:ascii="Calibri Light" w:hAnsi="Calibri Light" w:cs="Arial"/>
          <w:color w:val="404040" w:themeColor="text1" w:themeTint="BF"/>
        </w:rPr>
      </w:pPr>
    </w:p>
    <w:sectPr w:rsidR="003C7071" w:rsidRPr="0003021E" w:rsidSect="00F11F3E"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68E4" w14:textId="77777777" w:rsidR="00F75EC7" w:rsidRDefault="00F75EC7" w:rsidP="00080036">
      <w:r>
        <w:separator/>
      </w:r>
    </w:p>
  </w:endnote>
  <w:endnote w:type="continuationSeparator" w:id="0">
    <w:p w14:paraId="1EBE75E3" w14:textId="77777777" w:rsidR="00F75EC7" w:rsidRDefault="00F75EC7" w:rsidP="0008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94051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7607736" w14:textId="1F9D03F2" w:rsidR="002A5718" w:rsidRDefault="002A5718">
            <w:pPr>
              <w:pStyle w:val="Piedepgina"/>
              <w:jc w:val="center"/>
            </w:pPr>
            <w:r w:rsidRPr="00B0238A">
              <w:rPr>
                <w:rFonts w:asciiTheme="majorHAnsi" w:hAnsiTheme="majorHAnsi"/>
                <w:lang w:val="es-ES"/>
              </w:rPr>
              <w:t xml:space="preserve">Página </w:t>
            </w:r>
            <w:r w:rsidRPr="00B0238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B0238A">
              <w:rPr>
                <w:rFonts w:asciiTheme="majorHAnsi" w:hAnsiTheme="majorHAnsi"/>
                <w:b/>
                <w:bCs/>
              </w:rPr>
              <w:instrText>PAGE</w:instrText>
            </w:r>
            <w:r w:rsidRPr="00B0238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8D040F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B0238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B0238A">
              <w:rPr>
                <w:rFonts w:asciiTheme="majorHAnsi" w:hAnsiTheme="majorHAnsi"/>
                <w:lang w:val="es-ES"/>
              </w:rPr>
              <w:t xml:space="preserve"> de </w:t>
            </w:r>
            <w:r w:rsidRPr="00B0238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B0238A">
              <w:rPr>
                <w:rFonts w:asciiTheme="majorHAnsi" w:hAnsiTheme="majorHAnsi"/>
                <w:b/>
                <w:bCs/>
              </w:rPr>
              <w:instrText>NUMPAGES</w:instrText>
            </w:r>
            <w:r w:rsidRPr="00B0238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8D040F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B0238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A48ED" w14:textId="77777777" w:rsidR="002A5718" w:rsidRDefault="002A57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350E" w14:textId="77777777" w:rsidR="00F75EC7" w:rsidRDefault="00F75EC7" w:rsidP="00080036">
      <w:r>
        <w:separator/>
      </w:r>
    </w:p>
  </w:footnote>
  <w:footnote w:type="continuationSeparator" w:id="0">
    <w:p w14:paraId="106D074E" w14:textId="77777777" w:rsidR="00F75EC7" w:rsidRDefault="00F75EC7" w:rsidP="0008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35"/>
    <w:multiLevelType w:val="hybridMultilevel"/>
    <w:tmpl w:val="628CF9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44B"/>
    <w:multiLevelType w:val="hybridMultilevel"/>
    <w:tmpl w:val="C9D4796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65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DA7"/>
    <w:multiLevelType w:val="hybridMultilevel"/>
    <w:tmpl w:val="A6E2C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697B"/>
    <w:multiLevelType w:val="hybridMultilevel"/>
    <w:tmpl w:val="B0F063D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97D"/>
    <w:multiLevelType w:val="hybridMultilevel"/>
    <w:tmpl w:val="153274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72CA"/>
    <w:multiLevelType w:val="hybridMultilevel"/>
    <w:tmpl w:val="9B48C3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6FE6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0424B"/>
    <w:multiLevelType w:val="hybridMultilevel"/>
    <w:tmpl w:val="8D88089C"/>
    <w:lvl w:ilvl="0" w:tplc="6D8868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2EAA"/>
    <w:multiLevelType w:val="hybridMultilevel"/>
    <w:tmpl w:val="B3A8D93A"/>
    <w:lvl w:ilvl="0" w:tplc="0BB46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E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2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E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4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071451"/>
    <w:multiLevelType w:val="hybridMultilevel"/>
    <w:tmpl w:val="4B2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41BD9"/>
    <w:multiLevelType w:val="hybridMultilevel"/>
    <w:tmpl w:val="3920E91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B4E6A"/>
    <w:multiLevelType w:val="hybridMultilevel"/>
    <w:tmpl w:val="D9F4F8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C535A"/>
    <w:multiLevelType w:val="hybridMultilevel"/>
    <w:tmpl w:val="C846E1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63615"/>
    <w:multiLevelType w:val="hybridMultilevel"/>
    <w:tmpl w:val="F9FCEDE0"/>
    <w:lvl w:ilvl="0" w:tplc="68CE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F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E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573A1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87A"/>
    <w:multiLevelType w:val="hybridMultilevel"/>
    <w:tmpl w:val="628CF9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D553E"/>
    <w:multiLevelType w:val="hybridMultilevel"/>
    <w:tmpl w:val="92A8B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E6FBA"/>
    <w:multiLevelType w:val="hybridMultilevel"/>
    <w:tmpl w:val="251C21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E0349"/>
    <w:multiLevelType w:val="hybridMultilevel"/>
    <w:tmpl w:val="9C34F3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75E22"/>
    <w:multiLevelType w:val="hybridMultilevel"/>
    <w:tmpl w:val="251C21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946B5"/>
    <w:multiLevelType w:val="hybridMultilevel"/>
    <w:tmpl w:val="892A8F2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599B"/>
    <w:multiLevelType w:val="hybridMultilevel"/>
    <w:tmpl w:val="5936C81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54BE6"/>
    <w:multiLevelType w:val="hybridMultilevel"/>
    <w:tmpl w:val="153274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7F8A"/>
    <w:multiLevelType w:val="hybridMultilevel"/>
    <w:tmpl w:val="3AA06C7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04802">
    <w:abstractNumId w:val="6"/>
  </w:num>
  <w:num w:numId="2" w16cid:durableId="1480875636">
    <w:abstractNumId w:val="16"/>
  </w:num>
  <w:num w:numId="3" w16cid:durableId="676615351">
    <w:abstractNumId w:val="18"/>
  </w:num>
  <w:num w:numId="4" w16cid:durableId="1579048391">
    <w:abstractNumId w:val="15"/>
  </w:num>
  <w:num w:numId="5" w16cid:durableId="2120180283">
    <w:abstractNumId w:val="10"/>
  </w:num>
  <w:num w:numId="6" w16cid:durableId="204754110">
    <w:abstractNumId w:val="11"/>
  </w:num>
  <w:num w:numId="7" w16cid:durableId="1334186514">
    <w:abstractNumId w:val="3"/>
  </w:num>
  <w:num w:numId="8" w16cid:durableId="1246649562">
    <w:abstractNumId w:val="8"/>
  </w:num>
  <w:num w:numId="9" w16cid:durableId="1874463319">
    <w:abstractNumId w:val="2"/>
  </w:num>
  <w:num w:numId="10" w16cid:durableId="576746093">
    <w:abstractNumId w:val="20"/>
  </w:num>
  <w:num w:numId="11" w16cid:durableId="1874689396">
    <w:abstractNumId w:val="13"/>
  </w:num>
  <w:num w:numId="12" w16cid:durableId="1368986091">
    <w:abstractNumId w:val="23"/>
  </w:num>
  <w:num w:numId="13" w16cid:durableId="616523590">
    <w:abstractNumId w:val="7"/>
  </w:num>
  <w:num w:numId="14" w16cid:durableId="72701317">
    <w:abstractNumId w:val="14"/>
  </w:num>
  <w:num w:numId="15" w16cid:durableId="1657688035">
    <w:abstractNumId w:val="24"/>
  </w:num>
  <w:num w:numId="16" w16cid:durableId="176651561">
    <w:abstractNumId w:val="1"/>
  </w:num>
  <w:num w:numId="17" w16cid:durableId="620303797">
    <w:abstractNumId w:val="21"/>
  </w:num>
  <w:num w:numId="18" w16cid:durableId="1937864382">
    <w:abstractNumId w:val="17"/>
  </w:num>
  <w:num w:numId="19" w16cid:durableId="889609316">
    <w:abstractNumId w:val="12"/>
  </w:num>
  <w:num w:numId="20" w16cid:durableId="1311669353">
    <w:abstractNumId w:val="22"/>
  </w:num>
  <w:num w:numId="21" w16cid:durableId="527836212">
    <w:abstractNumId w:val="19"/>
  </w:num>
  <w:num w:numId="22" w16cid:durableId="562260306">
    <w:abstractNumId w:val="0"/>
  </w:num>
  <w:num w:numId="23" w16cid:durableId="1005012541">
    <w:abstractNumId w:val="5"/>
  </w:num>
  <w:num w:numId="24" w16cid:durableId="1508405950">
    <w:abstractNumId w:val="9"/>
  </w:num>
  <w:num w:numId="25" w16cid:durableId="1633827285">
    <w:abstractNumId w:val="25"/>
  </w:num>
  <w:num w:numId="26" w16cid:durableId="1026979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36"/>
    <w:rsid w:val="00004DDA"/>
    <w:rsid w:val="000065C6"/>
    <w:rsid w:val="00022FE0"/>
    <w:rsid w:val="0003021E"/>
    <w:rsid w:val="00032B71"/>
    <w:rsid w:val="0003561B"/>
    <w:rsid w:val="00046A4F"/>
    <w:rsid w:val="0004745B"/>
    <w:rsid w:val="00053B76"/>
    <w:rsid w:val="000666BD"/>
    <w:rsid w:val="00070B2B"/>
    <w:rsid w:val="00070F09"/>
    <w:rsid w:val="00074FDC"/>
    <w:rsid w:val="0007593C"/>
    <w:rsid w:val="00080036"/>
    <w:rsid w:val="00087C9F"/>
    <w:rsid w:val="000903AB"/>
    <w:rsid w:val="00092AEA"/>
    <w:rsid w:val="000A4516"/>
    <w:rsid w:val="000B39D9"/>
    <w:rsid w:val="000B7CAE"/>
    <w:rsid w:val="000C38B6"/>
    <w:rsid w:val="000F513C"/>
    <w:rsid w:val="001014D5"/>
    <w:rsid w:val="00103104"/>
    <w:rsid w:val="001059A7"/>
    <w:rsid w:val="00111990"/>
    <w:rsid w:val="0012439A"/>
    <w:rsid w:val="00130F13"/>
    <w:rsid w:val="0013613D"/>
    <w:rsid w:val="0016615E"/>
    <w:rsid w:val="0017554E"/>
    <w:rsid w:val="001B2FE5"/>
    <w:rsid w:val="001B594B"/>
    <w:rsid w:val="001B66F7"/>
    <w:rsid w:val="001C6F7F"/>
    <w:rsid w:val="001E3709"/>
    <w:rsid w:val="001E7D4F"/>
    <w:rsid w:val="001F5646"/>
    <w:rsid w:val="002066DC"/>
    <w:rsid w:val="00207794"/>
    <w:rsid w:val="00223463"/>
    <w:rsid w:val="002610E2"/>
    <w:rsid w:val="00261ACF"/>
    <w:rsid w:val="00264977"/>
    <w:rsid w:val="00267D87"/>
    <w:rsid w:val="00292C02"/>
    <w:rsid w:val="002A4659"/>
    <w:rsid w:val="002A5718"/>
    <w:rsid w:val="002C4AB6"/>
    <w:rsid w:val="002D077D"/>
    <w:rsid w:val="002D2A2C"/>
    <w:rsid w:val="002D4741"/>
    <w:rsid w:val="002D5949"/>
    <w:rsid w:val="002F4F2C"/>
    <w:rsid w:val="003117B3"/>
    <w:rsid w:val="00333E4D"/>
    <w:rsid w:val="0034334D"/>
    <w:rsid w:val="00352EFF"/>
    <w:rsid w:val="003863AB"/>
    <w:rsid w:val="00397AC4"/>
    <w:rsid w:val="003B1666"/>
    <w:rsid w:val="003C2D1F"/>
    <w:rsid w:val="003C584F"/>
    <w:rsid w:val="003C7071"/>
    <w:rsid w:val="003D5330"/>
    <w:rsid w:val="003E0D2B"/>
    <w:rsid w:val="00415F13"/>
    <w:rsid w:val="004267B7"/>
    <w:rsid w:val="00447B79"/>
    <w:rsid w:val="004662B8"/>
    <w:rsid w:val="00491848"/>
    <w:rsid w:val="004B00EC"/>
    <w:rsid w:val="004C26F2"/>
    <w:rsid w:val="004D0DE3"/>
    <w:rsid w:val="004E5EEC"/>
    <w:rsid w:val="004F676B"/>
    <w:rsid w:val="005177E1"/>
    <w:rsid w:val="0051780C"/>
    <w:rsid w:val="0053510A"/>
    <w:rsid w:val="00537698"/>
    <w:rsid w:val="0057654A"/>
    <w:rsid w:val="00584AD5"/>
    <w:rsid w:val="00595DB7"/>
    <w:rsid w:val="005A3029"/>
    <w:rsid w:val="005B0533"/>
    <w:rsid w:val="005C0952"/>
    <w:rsid w:val="005D51F0"/>
    <w:rsid w:val="005E62D4"/>
    <w:rsid w:val="00616216"/>
    <w:rsid w:val="0061716E"/>
    <w:rsid w:val="00622F00"/>
    <w:rsid w:val="0063612D"/>
    <w:rsid w:val="00636C6F"/>
    <w:rsid w:val="00656F9C"/>
    <w:rsid w:val="006610AC"/>
    <w:rsid w:val="0068094F"/>
    <w:rsid w:val="00681727"/>
    <w:rsid w:val="006878C1"/>
    <w:rsid w:val="00692815"/>
    <w:rsid w:val="006A42FE"/>
    <w:rsid w:val="006D2419"/>
    <w:rsid w:val="006D544A"/>
    <w:rsid w:val="006E3EC2"/>
    <w:rsid w:val="006E73AE"/>
    <w:rsid w:val="006F2E0D"/>
    <w:rsid w:val="007044D7"/>
    <w:rsid w:val="00712CE0"/>
    <w:rsid w:val="00715C57"/>
    <w:rsid w:val="0074511D"/>
    <w:rsid w:val="007629D1"/>
    <w:rsid w:val="00771440"/>
    <w:rsid w:val="0078098B"/>
    <w:rsid w:val="00784A0E"/>
    <w:rsid w:val="00785666"/>
    <w:rsid w:val="007A1065"/>
    <w:rsid w:val="007A2A58"/>
    <w:rsid w:val="007C3A69"/>
    <w:rsid w:val="007D298D"/>
    <w:rsid w:val="007D6A5D"/>
    <w:rsid w:val="007E7089"/>
    <w:rsid w:val="00817C31"/>
    <w:rsid w:val="00834A0F"/>
    <w:rsid w:val="00845919"/>
    <w:rsid w:val="00861ADC"/>
    <w:rsid w:val="00862A4F"/>
    <w:rsid w:val="00863105"/>
    <w:rsid w:val="0086642E"/>
    <w:rsid w:val="00866E91"/>
    <w:rsid w:val="00886910"/>
    <w:rsid w:val="00897959"/>
    <w:rsid w:val="008A27D5"/>
    <w:rsid w:val="008B3BC3"/>
    <w:rsid w:val="008C2E8E"/>
    <w:rsid w:val="008D040F"/>
    <w:rsid w:val="008D2825"/>
    <w:rsid w:val="008D42E7"/>
    <w:rsid w:val="008D5929"/>
    <w:rsid w:val="008D5D6C"/>
    <w:rsid w:val="008E7D0F"/>
    <w:rsid w:val="008F3FC6"/>
    <w:rsid w:val="00901C9C"/>
    <w:rsid w:val="00910148"/>
    <w:rsid w:val="00922037"/>
    <w:rsid w:val="00937D7F"/>
    <w:rsid w:val="009448AF"/>
    <w:rsid w:val="009517E9"/>
    <w:rsid w:val="009622E7"/>
    <w:rsid w:val="00983C36"/>
    <w:rsid w:val="009939B2"/>
    <w:rsid w:val="009A2686"/>
    <w:rsid w:val="009D1F2D"/>
    <w:rsid w:val="009D383C"/>
    <w:rsid w:val="009E650A"/>
    <w:rsid w:val="00A019FA"/>
    <w:rsid w:val="00A02AEE"/>
    <w:rsid w:val="00A0374E"/>
    <w:rsid w:val="00A04182"/>
    <w:rsid w:val="00A32EA0"/>
    <w:rsid w:val="00A46063"/>
    <w:rsid w:val="00A5232D"/>
    <w:rsid w:val="00A529C0"/>
    <w:rsid w:val="00A71F7B"/>
    <w:rsid w:val="00A80252"/>
    <w:rsid w:val="00A94FD7"/>
    <w:rsid w:val="00A96B5D"/>
    <w:rsid w:val="00AA4939"/>
    <w:rsid w:val="00AB3A2B"/>
    <w:rsid w:val="00AC6218"/>
    <w:rsid w:val="00B0238A"/>
    <w:rsid w:val="00B06D37"/>
    <w:rsid w:val="00B26C6B"/>
    <w:rsid w:val="00B506CB"/>
    <w:rsid w:val="00B530FE"/>
    <w:rsid w:val="00B5347B"/>
    <w:rsid w:val="00B53647"/>
    <w:rsid w:val="00B55EC8"/>
    <w:rsid w:val="00B629EA"/>
    <w:rsid w:val="00B62EF4"/>
    <w:rsid w:val="00B76DC8"/>
    <w:rsid w:val="00B94FC9"/>
    <w:rsid w:val="00BC001E"/>
    <w:rsid w:val="00BD4C72"/>
    <w:rsid w:val="00BD5FEE"/>
    <w:rsid w:val="00BD79C0"/>
    <w:rsid w:val="00BE76A1"/>
    <w:rsid w:val="00BF23F8"/>
    <w:rsid w:val="00C12507"/>
    <w:rsid w:val="00C27A2D"/>
    <w:rsid w:val="00C31219"/>
    <w:rsid w:val="00C43186"/>
    <w:rsid w:val="00C6204F"/>
    <w:rsid w:val="00C974D2"/>
    <w:rsid w:val="00CB2771"/>
    <w:rsid w:val="00CC20F9"/>
    <w:rsid w:val="00CF3EC7"/>
    <w:rsid w:val="00D30460"/>
    <w:rsid w:val="00D44FD0"/>
    <w:rsid w:val="00D5120D"/>
    <w:rsid w:val="00D53010"/>
    <w:rsid w:val="00D745DC"/>
    <w:rsid w:val="00D76DF2"/>
    <w:rsid w:val="00D86A19"/>
    <w:rsid w:val="00D962E9"/>
    <w:rsid w:val="00DA189E"/>
    <w:rsid w:val="00DB06E7"/>
    <w:rsid w:val="00DB6273"/>
    <w:rsid w:val="00DC1838"/>
    <w:rsid w:val="00DF6663"/>
    <w:rsid w:val="00E106E7"/>
    <w:rsid w:val="00E21774"/>
    <w:rsid w:val="00E250A2"/>
    <w:rsid w:val="00E405E6"/>
    <w:rsid w:val="00E42EE0"/>
    <w:rsid w:val="00E43243"/>
    <w:rsid w:val="00E6722F"/>
    <w:rsid w:val="00E70F48"/>
    <w:rsid w:val="00E74A06"/>
    <w:rsid w:val="00EB03CB"/>
    <w:rsid w:val="00EB3D03"/>
    <w:rsid w:val="00EC4D34"/>
    <w:rsid w:val="00ED53A2"/>
    <w:rsid w:val="00ED74E4"/>
    <w:rsid w:val="00EE450F"/>
    <w:rsid w:val="00EF1746"/>
    <w:rsid w:val="00EF63FF"/>
    <w:rsid w:val="00EF7F6B"/>
    <w:rsid w:val="00F01700"/>
    <w:rsid w:val="00F0550B"/>
    <w:rsid w:val="00F11F3E"/>
    <w:rsid w:val="00F13B66"/>
    <w:rsid w:val="00F312FD"/>
    <w:rsid w:val="00F3534E"/>
    <w:rsid w:val="00F354D1"/>
    <w:rsid w:val="00F42BBD"/>
    <w:rsid w:val="00F5123B"/>
    <w:rsid w:val="00F75EC7"/>
    <w:rsid w:val="00F94185"/>
    <w:rsid w:val="00FA0F1E"/>
    <w:rsid w:val="00FA79D6"/>
    <w:rsid w:val="00FB5A33"/>
    <w:rsid w:val="00FE0B10"/>
    <w:rsid w:val="00FF1F00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23138"/>
  <w15:docId w15:val="{E6AC3230-B7D8-EA4E-9408-18B5C953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36"/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80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36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0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036"/>
    <w:rPr>
      <w:rFonts w:ascii="Lucida Grande" w:eastAsiaTheme="minorHAnsi" w:hAnsi="Lucida Grande"/>
      <w:sz w:val="18"/>
      <w:szCs w:val="18"/>
      <w:lang w:val="es-CL" w:eastAsia="en-US"/>
    </w:rPr>
  </w:style>
  <w:style w:type="paragraph" w:customStyle="1" w:styleId="Piedepgina1">
    <w:name w:val="Pie de página1"/>
    <w:basedOn w:val="Normal"/>
    <w:next w:val="Piedepgina"/>
    <w:uiPriority w:val="99"/>
    <w:unhideWhenUsed/>
    <w:rsid w:val="00080036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uiPriority w:val="22"/>
    <w:qFormat/>
    <w:rsid w:val="00080036"/>
    <w:rPr>
      <w:b/>
      <w:bCs/>
    </w:rPr>
  </w:style>
  <w:style w:type="paragraph" w:styleId="Prrafodelista">
    <w:name w:val="List Paragraph"/>
    <w:basedOn w:val="Normal"/>
    <w:uiPriority w:val="34"/>
    <w:qFormat/>
    <w:rsid w:val="00080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EC7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3E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3E4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F7F6B"/>
    <w:rPr>
      <w:rFonts w:eastAsiaTheme="minorHAnsi"/>
      <w:sz w:val="22"/>
      <w:szCs w:val="22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C6F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6F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6F7F"/>
    <w:rPr>
      <w:rFonts w:eastAsiaTheme="minorHAnsi"/>
      <w:sz w:val="20"/>
      <w:szCs w:val="20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6F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6F7F"/>
    <w:rPr>
      <w:rFonts w:eastAsiaTheme="minorHAnsi"/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iletransparente.cl,p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etransparent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3B1B-1C6F-4E40-9EFB-6DB7199C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Figueroa</dc:creator>
  <cp:lastModifiedBy>Michel Figueroa</cp:lastModifiedBy>
  <cp:revision>6</cp:revision>
  <cp:lastPrinted>2019-07-29T22:55:00Z</cp:lastPrinted>
  <dcterms:created xsi:type="dcterms:W3CDTF">2023-10-25T19:52:00Z</dcterms:created>
  <dcterms:modified xsi:type="dcterms:W3CDTF">2023-10-26T15:14:00Z</dcterms:modified>
</cp:coreProperties>
</file>